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01D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Kierownik Jednostki Samorządu Terytorialnego (dalej JST) - w rozumieniu art. 33 ust. 3 Ustawy z dnia 8 marca 1990 r. o samorządzie gminnym</w:t>
      </w:r>
      <w:proofErr w:type="gramStart"/>
      <w:r w:rsidRPr="00316829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316829">
        <w:rPr>
          <w:rFonts w:ascii="Arial" w:hAnsi="Arial" w:cs="Arial"/>
          <w:sz w:val="20"/>
          <w:szCs w:val="20"/>
        </w:rPr>
        <w:t xml:space="preserve">tj. Dz. U. z 2022 r. poz. 559 , 583) </w:t>
      </w:r>
    </w:p>
    <w:p w14:paraId="3F1560D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32307DCF" w14:textId="3F666AC6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>. Dz. U. z 2019 r. poz. 162, 1590</w:t>
      </w:r>
      <w:r w:rsidR="00D17E11" w:rsidRPr="00316829">
        <w:rPr>
          <w:rFonts w:ascii="Arial" w:hAnsi="Arial" w:cs="Arial"/>
          <w:sz w:val="20"/>
          <w:szCs w:val="20"/>
        </w:rPr>
        <w:t>) oraz</w:t>
      </w:r>
      <w:r w:rsidRPr="00316829">
        <w:rPr>
          <w:rFonts w:ascii="Arial" w:hAnsi="Arial" w:cs="Arial"/>
          <w:sz w:val="20"/>
          <w:szCs w:val="20"/>
        </w:rPr>
        <w:t xml:space="preserve"> przepisów art. 4 ust. 5 Ustawy o petycjach </w:t>
      </w:r>
      <w:proofErr w:type="gramStart"/>
      <w:r w:rsidRPr="00316829">
        <w:rPr>
          <w:rFonts w:ascii="Arial" w:hAnsi="Arial" w:cs="Arial"/>
          <w:sz w:val="20"/>
          <w:szCs w:val="20"/>
        </w:rPr>
        <w:t>( tj.</w:t>
      </w:r>
      <w:proofErr w:type="gramEnd"/>
      <w:r w:rsidRPr="00316829">
        <w:rPr>
          <w:rFonts w:ascii="Arial" w:hAnsi="Arial" w:cs="Arial"/>
          <w:sz w:val="20"/>
          <w:szCs w:val="20"/>
        </w:rPr>
        <w:t xml:space="preserve"> Dz.U. 2018 poz. 870)  </w:t>
      </w:r>
    </w:p>
    <w:p w14:paraId="09572B0B" w14:textId="54FC52EF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Data </w:t>
      </w:r>
      <w:r w:rsidR="00D17E11" w:rsidRPr="00316829">
        <w:rPr>
          <w:rFonts w:ascii="Arial" w:hAnsi="Arial" w:cs="Arial"/>
          <w:sz w:val="20"/>
          <w:szCs w:val="20"/>
        </w:rPr>
        <w:t>dostarczenia zgodna</w:t>
      </w:r>
      <w:r w:rsidRPr="00316829">
        <w:rPr>
          <w:rFonts w:ascii="Arial" w:hAnsi="Arial" w:cs="Arial"/>
          <w:sz w:val="20"/>
          <w:szCs w:val="20"/>
        </w:rPr>
        <w:t xml:space="preserve"> z dyspozycją art. 61 pkt. 2 Ustawy Kodeks Cywilny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2020 r. poz. 1740) </w:t>
      </w:r>
    </w:p>
    <w:p w14:paraId="701B0B5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588F6B0A" w14:textId="42A9E660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Adresatem Wniosku/Petycji* - jest </w:t>
      </w:r>
      <w:r w:rsidR="00D17E11" w:rsidRPr="00316829">
        <w:rPr>
          <w:rFonts w:ascii="Arial" w:hAnsi="Arial" w:cs="Arial"/>
          <w:sz w:val="20"/>
          <w:szCs w:val="20"/>
        </w:rPr>
        <w:t>Organ ujawniony</w:t>
      </w:r>
      <w:r w:rsidRPr="00316829">
        <w:rPr>
          <w:rFonts w:ascii="Arial" w:hAnsi="Arial" w:cs="Arial"/>
          <w:sz w:val="20"/>
          <w:szCs w:val="20"/>
        </w:rPr>
        <w:t xml:space="preserve"> w komparycji - jednoznacznie </w:t>
      </w:r>
      <w:r w:rsidR="00D17E11" w:rsidRPr="00316829">
        <w:rPr>
          <w:rFonts w:ascii="Arial" w:hAnsi="Arial" w:cs="Arial"/>
          <w:sz w:val="20"/>
          <w:szCs w:val="20"/>
        </w:rPr>
        <w:t>identyfikowalny za</w:t>
      </w:r>
      <w:r w:rsidRPr="00316829">
        <w:rPr>
          <w:rFonts w:ascii="Arial" w:hAnsi="Arial" w:cs="Arial"/>
          <w:sz w:val="20"/>
          <w:szCs w:val="20"/>
        </w:rPr>
        <w:t xml:space="preserve"> pośrednictwem adresu </w:t>
      </w:r>
      <w:proofErr w:type="gramStart"/>
      <w:r w:rsidRPr="00316829">
        <w:rPr>
          <w:rFonts w:ascii="Arial" w:hAnsi="Arial" w:cs="Arial"/>
          <w:sz w:val="20"/>
          <w:szCs w:val="20"/>
        </w:rPr>
        <w:t>e-mail</w:t>
      </w:r>
      <w:proofErr w:type="gramEnd"/>
      <w:r w:rsidRPr="00316829">
        <w:rPr>
          <w:rFonts w:ascii="Arial" w:hAnsi="Arial" w:cs="Arial"/>
          <w:sz w:val="20"/>
          <w:szCs w:val="20"/>
        </w:rPr>
        <w:t xml:space="preserve"> pod którym odebrano niniejszy wniosek/petycję. Rzeczony adres e-mail uzyskano z Biuletynu Informacji Publicznej Urzędu - a jego nomenklatura jednoznacznie identyfikuje odbiorcę. </w:t>
      </w:r>
    </w:p>
    <w:p w14:paraId="110A355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4FAC910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W razie wątpliwości co do trybu jaki należy zastosować do naszego pisma - wnosimy o bezwzględne zastosowanie dyspozycji art. 222 Ustawy z dnia 14 czerwca 1960 r. Kodeks postępowania administracyjnego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>. Dz. U. z 2023 r. poz. 775)</w:t>
      </w:r>
    </w:p>
    <w:p w14:paraId="2A45D97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54B4B57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3A1C2F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Wniosek w trybie ustawy o dostępie do informacji publicznej i odrębna Petycja - w jednym piśmie – na mocy art. 61 i 63 Konstytucji RP</w:t>
      </w:r>
    </w:p>
    <w:p w14:paraId="5FC21EF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52A559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421C790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 xml:space="preserve">Preambuła </w:t>
      </w:r>
      <w:proofErr w:type="gramStart"/>
      <w:r w:rsidRPr="00344687">
        <w:rPr>
          <w:rFonts w:ascii="Arial" w:hAnsi="Arial" w:cs="Arial"/>
          <w:sz w:val="20"/>
          <w:szCs w:val="20"/>
          <w:highlight w:val="black"/>
        </w:rPr>
        <w:t>Wniosku :</w:t>
      </w:r>
      <w:proofErr w:type="gramEnd"/>
    </w:p>
    <w:p w14:paraId="0EF1AD04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688733CA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 xml:space="preserve">Wg oficjalnych danych </w:t>
      </w:r>
      <w:proofErr w:type="gramStart"/>
      <w:r w:rsidRPr="00344687">
        <w:rPr>
          <w:rFonts w:ascii="Arial" w:hAnsi="Arial" w:cs="Arial"/>
          <w:sz w:val="20"/>
          <w:szCs w:val="20"/>
          <w:highlight w:val="black"/>
        </w:rPr>
        <w:t>NBP  koszty</w:t>
      </w:r>
      <w:proofErr w:type="gramEnd"/>
      <w:r w:rsidRPr="00344687">
        <w:rPr>
          <w:rFonts w:ascii="Arial" w:hAnsi="Arial" w:cs="Arial"/>
          <w:sz w:val="20"/>
          <w:szCs w:val="20"/>
          <w:highlight w:val="black"/>
        </w:rPr>
        <w:t xml:space="preserve"> obrotu gotówkowego to ponad 1% PKB i m.in. z uwagi na inflację, wzrost kosztów pracy, systematycznie rosną. Obsługa gotówkowa jest więc nie tylko </w:t>
      </w:r>
      <w:proofErr w:type="gramStart"/>
      <w:r w:rsidRPr="00344687">
        <w:rPr>
          <w:rFonts w:ascii="Arial" w:hAnsi="Arial" w:cs="Arial"/>
          <w:sz w:val="20"/>
          <w:szCs w:val="20"/>
          <w:highlight w:val="black"/>
        </w:rPr>
        <w:t>kosztowna</w:t>
      </w:r>
      <w:proofErr w:type="gramEnd"/>
      <w:r w:rsidRPr="00344687">
        <w:rPr>
          <w:rFonts w:ascii="Arial" w:hAnsi="Arial" w:cs="Arial"/>
          <w:sz w:val="20"/>
          <w:szCs w:val="20"/>
          <w:highlight w:val="black"/>
        </w:rPr>
        <w:t xml:space="preserve"> ale wymaga także od samorządów zwiększania poziomu zabezpieczeń i wprowadzania procesów kontrolnych. Z tego też powodu samorządy w ostatnich latach wprowadziły szereg rozwiązań w zakresie akceptacji kart płatniczych w </w:t>
      </w:r>
      <w:proofErr w:type="gramStart"/>
      <w:r w:rsidRPr="00344687">
        <w:rPr>
          <w:rFonts w:ascii="Arial" w:hAnsi="Arial" w:cs="Arial"/>
          <w:sz w:val="20"/>
          <w:szCs w:val="20"/>
          <w:highlight w:val="black"/>
        </w:rPr>
        <w:t>szczególności  udostępniając</w:t>
      </w:r>
      <w:proofErr w:type="gramEnd"/>
      <w:r w:rsidRPr="00344687">
        <w:rPr>
          <w:rFonts w:ascii="Arial" w:hAnsi="Arial" w:cs="Arial"/>
          <w:sz w:val="20"/>
          <w:szCs w:val="20"/>
          <w:highlight w:val="black"/>
        </w:rPr>
        <w:t xml:space="preserve"> w urzędach terminale płatnicze oraz </w:t>
      </w:r>
      <w:proofErr w:type="spellStart"/>
      <w:r w:rsidRPr="00344687">
        <w:rPr>
          <w:rFonts w:ascii="Arial" w:hAnsi="Arial" w:cs="Arial"/>
          <w:sz w:val="20"/>
          <w:szCs w:val="20"/>
          <w:highlight w:val="black"/>
        </w:rPr>
        <w:t>opłatomaty</w:t>
      </w:r>
      <w:proofErr w:type="spellEnd"/>
      <w:r w:rsidRPr="00344687">
        <w:rPr>
          <w:rFonts w:ascii="Arial" w:hAnsi="Arial" w:cs="Arial"/>
          <w:sz w:val="20"/>
          <w:szCs w:val="20"/>
          <w:highlight w:val="black"/>
        </w:rPr>
        <w:t xml:space="preserve">. Dzięki temu wartość obrotu bezgotówkowego w Samorządach zdecydowanie wzrasta a rozwiązań bezgotówkowych oczekują mieszkańcy. </w:t>
      </w:r>
    </w:p>
    <w:p w14:paraId="25DAB536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 xml:space="preserve">Płatności bezgotówkowe to szereg korzyści w funkcjonowaniu instytucji administracji publicznej. </w:t>
      </w:r>
    </w:p>
    <w:p w14:paraId="52669083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 xml:space="preserve">Ułatwiają i porządkują proces obsługi interesantów oraz procedurę poboru opłat skarbowych i administracyjnych. </w:t>
      </w:r>
    </w:p>
    <w:p w14:paraId="43C2DEC3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25E8AB45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 xml:space="preserve">Wydaje się zatem, że promowanie opłat w postaci bezgotówkowej - powinno być priorytetem Urzędów i jako proces </w:t>
      </w:r>
      <w:proofErr w:type="gramStart"/>
      <w:r w:rsidRPr="00344687">
        <w:rPr>
          <w:rFonts w:ascii="Arial" w:hAnsi="Arial" w:cs="Arial"/>
          <w:sz w:val="20"/>
          <w:szCs w:val="20"/>
          <w:highlight w:val="black"/>
        </w:rPr>
        <w:t>pożądany  zarówno</w:t>
      </w:r>
      <w:proofErr w:type="gramEnd"/>
      <w:r w:rsidRPr="00344687">
        <w:rPr>
          <w:rFonts w:ascii="Arial" w:hAnsi="Arial" w:cs="Arial"/>
          <w:sz w:val="20"/>
          <w:szCs w:val="20"/>
          <w:highlight w:val="black"/>
        </w:rPr>
        <w:t xml:space="preserve"> przez Interesantów/Podatników -  jest w uzasadnionym interesie społecznym - przez instytucje samorządowe.  </w:t>
      </w:r>
    </w:p>
    <w:p w14:paraId="69FF3408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 xml:space="preserve">Wprowadzenie płatności bezgotówkowych wpływa na nowoczesny wizerunek Samorządu. </w:t>
      </w:r>
    </w:p>
    <w:p w14:paraId="7E7BF90F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 xml:space="preserve">Mieszkańcy na co dzień płacący online lub kartą - chcą </w:t>
      </w:r>
      <w:proofErr w:type="gramStart"/>
      <w:r w:rsidRPr="00344687">
        <w:rPr>
          <w:rFonts w:ascii="Arial" w:hAnsi="Arial" w:cs="Arial"/>
          <w:sz w:val="20"/>
          <w:szCs w:val="20"/>
          <w:highlight w:val="black"/>
        </w:rPr>
        <w:t>mieć  taką</w:t>
      </w:r>
      <w:proofErr w:type="gramEnd"/>
      <w:r w:rsidRPr="00344687">
        <w:rPr>
          <w:rFonts w:ascii="Arial" w:hAnsi="Arial" w:cs="Arial"/>
          <w:sz w:val="20"/>
          <w:szCs w:val="20"/>
          <w:highlight w:val="black"/>
        </w:rPr>
        <w:t xml:space="preserve"> możliwość również w urzędach i innych jednostkach administracji centralnej i samorządowej.</w:t>
      </w:r>
    </w:p>
    <w:p w14:paraId="750EB2B3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>Ustawodawca za pomocą wielu przepisów stara się ograniczyć obrót gotówkowy, promuje instrumenty płatnicze i obrót bezgotówkowy. Oczywiście do tej pory w Administracji Publicznej obrót bezgotówkowy utożsamiany był głównie z terminalem płatniczym, podczas gdy jest on jedynie jednym z wielu takich instrumentów.</w:t>
      </w:r>
    </w:p>
    <w:p w14:paraId="4FEA7FC7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7234CDC8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 xml:space="preserve">Natomiast - sensu largo i kolejnym etapem wdrażania obrotu bezgotówkowego - w rozumieniu wnioskodawcy </w:t>
      </w:r>
      <w:proofErr w:type="gramStart"/>
      <w:r w:rsidRPr="00344687">
        <w:rPr>
          <w:rFonts w:ascii="Arial" w:hAnsi="Arial" w:cs="Arial"/>
          <w:sz w:val="20"/>
          <w:szCs w:val="20"/>
          <w:highlight w:val="black"/>
        </w:rPr>
        <w:t>-  jest</w:t>
      </w:r>
      <w:proofErr w:type="gramEnd"/>
      <w:r w:rsidRPr="00344687">
        <w:rPr>
          <w:rFonts w:ascii="Arial" w:hAnsi="Arial" w:cs="Arial"/>
          <w:sz w:val="20"/>
          <w:szCs w:val="20"/>
          <w:highlight w:val="black"/>
        </w:rPr>
        <w:t xml:space="preserve"> zatem: 'zindywidualizowane urządzenie lub uzgodniony, zaakceptowany przez użytkownika i dostawcę zbiór procedur, wykorzystywanych przez użytkownika do złożenia zlecenia płatniczego' w sposób zdalny, poprzez taką możliwość na stronie WWW Samorządu.</w:t>
      </w:r>
    </w:p>
    <w:p w14:paraId="6EC75F59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71A1D689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 xml:space="preserve">Dotychczasowe rozwiązania tj. terminale POS i </w:t>
      </w:r>
      <w:proofErr w:type="spellStart"/>
      <w:r w:rsidRPr="00344687">
        <w:rPr>
          <w:rFonts w:ascii="Arial" w:hAnsi="Arial" w:cs="Arial"/>
          <w:sz w:val="20"/>
          <w:szCs w:val="20"/>
          <w:highlight w:val="black"/>
        </w:rPr>
        <w:t>opłatomaty</w:t>
      </w:r>
      <w:proofErr w:type="spellEnd"/>
      <w:r w:rsidRPr="00344687">
        <w:rPr>
          <w:rFonts w:ascii="Arial" w:hAnsi="Arial" w:cs="Arial"/>
          <w:sz w:val="20"/>
          <w:szCs w:val="20"/>
          <w:highlight w:val="black"/>
        </w:rPr>
        <w:t xml:space="preserve"> wymagają bowiem wizyty mieszkańca w Urzędzie i bezpośredniego kontaktu z </w:t>
      </w:r>
      <w:proofErr w:type="spellStart"/>
      <w:r w:rsidRPr="00344687">
        <w:rPr>
          <w:rFonts w:ascii="Arial" w:hAnsi="Arial" w:cs="Arial"/>
          <w:sz w:val="20"/>
          <w:szCs w:val="20"/>
          <w:highlight w:val="black"/>
        </w:rPr>
        <w:t>Urzędnikem</w:t>
      </w:r>
      <w:proofErr w:type="spellEnd"/>
      <w:r w:rsidRPr="00344687">
        <w:rPr>
          <w:rFonts w:ascii="Arial" w:hAnsi="Arial" w:cs="Arial"/>
          <w:sz w:val="20"/>
          <w:szCs w:val="20"/>
          <w:highlight w:val="black"/>
        </w:rPr>
        <w:t xml:space="preserve">. Zaś oczekiwaniem mieszkańców jest jak najefektywniejsza możliwość realizacji czynności urzędowych także z każdego miejsca - najnowsze rozwiązania e-commerce pozwalają je spełnić. W rozwiązaniach e-commerce Instrumentem płatniczym może być karta kredytowa/debetowa, portfele Apple </w:t>
      </w:r>
      <w:proofErr w:type="spellStart"/>
      <w:r w:rsidRPr="00344687">
        <w:rPr>
          <w:rFonts w:ascii="Arial" w:hAnsi="Arial" w:cs="Arial"/>
          <w:sz w:val="20"/>
          <w:szCs w:val="20"/>
          <w:highlight w:val="black"/>
        </w:rPr>
        <w:t>Pay</w:t>
      </w:r>
      <w:proofErr w:type="spellEnd"/>
      <w:r w:rsidRPr="00344687">
        <w:rPr>
          <w:rFonts w:ascii="Arial" w:hAnsi="Arial" w:cs="Arial"/>
          <w:sz w:val="20"/>
          <w:szCs w:val="20"/>
          <w:highlight w:val="black"/>
        </w:rPr>
        <w:t xml:space="preserve"> i </w:t>
      </w:r>
      <w:proofErr w:type="spellStart"/>
      <w:r w:rsidRPr="00344687">
        <w:rPr>
          <w:rFonts w:ascii="Arial" w:hAnsi="Arial" w:cs="Arial"/>
          <w:sz w:val="20"/>
          <w:szCs w:val="20"/>
          <w:highlight w:val="black"/>
        </w:rPr>
        <w:t>google</w:t>
      </w:r>
      <w:proofErr w:type="spellEnd"/>
      <w:r w:rsidRPr="00344687">
        <w:rPr>
          <w:rFonts w:ascii="Arial" w:hAnsi="Arial" w:cs="Arial"/>
          <w:sz w:val="20"/>
          <w:szCs w:val="20"/>
          <w:highlight w:val="black"/>
        </w:rPr>
        <w:t xml:space="preserve"> </w:t>
      </w:r>
      <w:proofErr w:type="spellStart"/>
      <w:r w:rsidRPr="00344687">
        <w:rPr>
          <w:rFonts w:ascii="Arial" w:hAnsi="Arial" w:cs="Arial"/>
          <w:sz w:val="20"/>
          <w:szCs w:val="20"/>
          <w:highlight w:val="black"/>
        </w:rPr>
        <w:t>pay</w:t>
      </w:r>
      <w:proofErr w:type="spellEnd"/>
      <w:r w:rsidRPr="00344687">
        <w:rPr>
          <w:rFonts w:ascii="Arial" w:hAnsi="Arial" w:cs="Arial"/>
          <w:sz w:val="20"/>
          <w:szCs w:val="20"/>
          <w:highlight w:val="black"/>
        </w:rPr>
        <w:t xml:space="preserve"> czy BLIK. Transakcje bezgotówkowe mogą być zrealizowane za pomocą komputera, </w:t>
      </w:r>
      <w:proofErr w:type="spellStart"/>
      <w:r w:rsidRPr="00344687">
        <w:rPr>
          <w:rFonts w:ascii="Arial" w:hAnsi="Arial" w:cs="Arial"/>
          <w:sz w:val="20"/>
          <w:szCs w:val="20"/>
          <w:highlight w:val="black"/>
        </w:rPr>
        <w:t>smartfona</w:t>
      </w:r>
      <w:proofErr w:type="spellEnd"/>
      <w:r w:rsidRPr="00344687">
        <w:rPr>
          <w:rFonts w:ascii="Arial" w:hAnsi="Arial" w:cs="Arial"/>
          <w:sz w:val="20"/>
          <w:szCs w:val="20"/>
          <w:highlight w:val="black"/>
        </w:rPr>
        <w:t xml:space="preserve"> - poprzez skorzystanie przez mieszkańca z aplikacji Miasta dostępnej na stronie www Samorządu - analogicznie jak w sklepach </w:t>
      </w:r>
      <w:r w:rsidRPr="00344687">
        <w:rPr>
          <w:rFonts w:ascii="Arial" w:hAnsi="Arial" w:cs="Arial"/>
          <w:sz w:val="20"/>
          <w:szCs w:val="20"/>
          <w:highlight w:val="black"/>
        </w:rPr>
        <w:lastRenderedPageBreak/>
        <w:t>internetowych. Obowiązkiem Urzędu w takiej sytuacji będzie jedynie przygotowanie przyjaznego i bezpiecznego systemu pobierania takich opłat z wykorzystaniem już istniejących przetestowanych w empirii rozwiązań i odstępnych możliwości i udostępnienie go na swojej stronie internetowej.</w:t>
      </w:r>
    </w:p>
    <w:p w14:paraId="68B033B0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4ABBD2C2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 xml:space="preserve">Taki sposób dokonywania płatności w Urzędach był do tej pory trudny do wprowadzenia z uwagi na koszty oraz brak rozwiązań dopasowanych do specyfiki Samorządów. Na szczęście taka sytuacja uległa zmianie w ostatnim czasie z racji rozszerzenia programu Fundacji Polska Bezgotówkowa o płatności </w:t>
      </w:r>
      <w:proofErr w:type="gramStart"/>
      <w:r w:rsidRPr="00344687">
        <w:rPr>
          <w:rFonts w:ascii="Arial" w:hAnsi="Arial" w:cs="Arial"/>
          <w:sz w:val="20"/>
          <w:szCs w:val="20"/>
          <w:highlight w:val="black"/>
        </w:rPr>
        <w:t>e-Commerce</w:t>
      </w:r>
      <w:proofErr w:type="gramEnd"/>
      <w:r w:rsidRPr="00344687">
        <w:rPr>
          <w:rFonts w:ascii="Arial" w:hAnsi="Arial" w:cs="Arial"/>
          <w:sz w:val="20"/>
          <w:szCs w:val="20"/>
          <w:highlight w:val="black"/>
        </w:rPr>
        <w:t xml:space="preserve"> gdzie do końca 2025 Fundacja pokrywa koszty operatorów kartowych. Są także dostępne na rynku rozwiązania e-commerce dedykowane samorządom, co potwierdzają dostępne na stronach pierwszych gmin systemy do pobierania opłat/podatków online.</w:t>
      </w:r>
    </w:p>
    <w:p w14:paraId="229144EE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3A0E19E1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 xml:space="preserve">Ostatnio w jednej z małych gmin na terenie kraju nastąpiło modelowe wdrożenie systemu dokonywania opłat online i wydaje się, że tą drogą powinny - zdaniem wnioskodawcy - podążyć inne urzędy - biorąc pod uwagę drastyczne zmniejszenie kosztów rzeczonego wdrożenia w stosunku do </w:t>
      </w:r>
      <w:proofErr w:type="gramStart"/>
      <w:r w:rsidRPr="00344687">
        <w:rPr>
          <w:rFonts w:ascii="Arial" w:hAnsi="Arial" w:cs="Arial"/>
          <w:sz w:val="20"/>
          <w:szCs w:val="20"/>
          <w:highlight w:val="black"/>
        </w:rPr>
        <w:t>uprzednich  prób</w:t>
      </w:r>
      <w:proofErr w:type="gramEnd"/>
      <w:r w:rsidRPr="00344687">
        <w:rPr>
          <w:rFonts w:ascii="Arial" w:hAnsi="Arial" w:cs="Arial"/>
          <w:sz w:val="20"/>
          <w:szCs w:val="20"/>
          <w:highlight w:val="black"/>
        </w:rPr>
        <w:t xml:space="preserve"> jakie miały miejsce w Gminach na terenie Kraju. </w:t>
      </w:r>
    </w:p>
    <w:p w14:paraId="4A03A827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0956AABA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 xml:space="preserve">Mamy nadzieję, że Decydenci w jednostkach samorządu terytorialnego działając bona fides - biorąc pod uwagę powyższe argumenty - potraktują naszą petycję z należną </w:t>
      </w:r>
      <w:proofErr w:type="gramStart"/>
      <w:r w:rsidRPr="00344687">
        <w:rPr>
          <w:rFonts w:ascii="Arial" w:hAnsi="Arial" w:cs="Arial"/>
          <w:sz w:val="20"/>
          <w:szCs w:val="20"/>
          <w:highlight w:val="black"/>
        </w:rPr>
        <w:t>atencją</w:t>
      </w:r>
      <w:proofErr w:type="gramEnd"/>
      <w:r w:rsidRPr="00344687">
        <w:rPr>
          <w:rFonts w:ascii="Arial" w:hAnsi="Arial" w:cs="Arial"/>
          <w:sz w:val="20"/>
          <w:szCs w:val="20"/>
          <w:highlight w:val="black"/>
        </w:rPr>
        <w:t xml:space="preserve"> - i wdrożą odpowiednie działania celem zapewnienia powszechności akceptacji płatności bezgotówkowych, dzięki którym osiągnięte zostaną kolejne cele związane z uszczelnieniem systemu poboru podatków i danin. </w:t>
      </w:r>
    </w:p>
    <w:p w14:paraId="5CE04AC8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23A1B0C0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 xml:space="preserve">W skali makro - sukcesy związane z uszczelnieniem systemu podatkowego od 3 lat - są olbrzymie – w skali mikro na poziomie samych jednostek samorządu terytorialnego jest jeszcze wiele do zrobienia. </w:t>
      </w:r>
    </w:p>
    <w:p w14:paraId="0D068447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 xml:space="preserve">Notabene od lutego br. Ministerstwo </w:t>
      </w:r>
      <w:proofErr w:type="spellStart"/>
      <w:r w:rsidRPr="00344687">
        <w:rPr>
          <w:rFonts w:ascii="Arial" w:hAnsi="Arial" w:cs="Arial"/>
          <w:sz w:val="20"/>
          <w:szCs w:val="20"/>
          <w:highlight w:val="black"/>
        </w:rPr>
        <w:t>Finansow</w:t>
      </w:r>
      <w:proofErr w:type="spellEnd"/>
      <w:r w:rsidRPr="00344687">
        <w:rPr>
          <w:rFonts w:ascii="Arial" w:hAnsi="Arial" w:cs="Arial"/>
          <w:sz w:val="20"/>
          <w:szCs w:val="20"/>
          <w:highlight w:val="black"/>
        </w:rPr>
        <w:t xml:space="preserve"> i Krajowa Administracja Skarbowa udostępniła możliwość płatności BLIK za roczne rozliczenie PIT (PIT-28, PIT-36, PIT-37, PIT-38, PIT-39) osobom fizycznym nieprowadzącym działalności gospodarczej i przedsiębiorcom. </w:t>
      </w:r>
    </w:p>
    <w:p w14:paraId="4E0D590E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711E4FF1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>Biorąc pod uwagę powyższe.</w:t>
      </w:r>
    </w:p>
    <w:p w14:paraId="32EDB2EF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 xml:space="preserve">Osnowa Wniosku: </w:t>
      </w:r>
    </w:p>
    <w:p w14:paraId="63F64154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>§1)</w:t>
      </w:r>
      <w:r w:rsidRPr="00344687">
        <w:rPr>
          <w:rFonts w:ascii="Arial" w:hAnsi="Arial" w:cs="Arial"/>
          <w:sz w:val="20"/>
          <w:szCs w:val="20"/>
          <w:highlight w:val="black"/>
        </w:rPr>
        <w:tab/>
        <w:t>Na mocy art. 61 Konstytucji RP, w trybie art. 6 ust. 1 pkt. 1 lit c Ustawy z dnia 6 września o dostępie do informacji publicznej (</w:t>
      </w:r>
      <w:proofErr w:type="spellStart"/>
      <w:r w:rsidRPr="00344687">
        <w:rPr>
          <w:rFonts w:ascii="Arial" w:hAnsi="Arial" w:cs="Arial"/>
          <w:sz w:val="20"/>
          <w:szCs w:val="20"/>
          <w:highlight w:val="black"/>
        </w:rPr>
        <w:t>t.j</w:t>
      </w:r>
      <w:proofErr w:type="spellEnd"/>
      <w:r w:rsidRPr="00344687">
        <w:rPr>
          <w:rFonts w:ascii="Arial" w:hAnsi="Arial" w:cs="Arial"/>
          <w:sz w:val="20"/>
          <w:szCs w:val="20"/>
          <w:highlight w:val="black"/>
        </w:rPr>
        <w:t xml:space="preserve">. Dz. U. z 2022 r. poz. 902.)  wnosimy o udzielenie informacji publicznej w </w:t>
      </w:r>
      <w:proofErr w:type="gramStart"/>
      <w:r w:rsidRPr="00344687">
        <w:rPr>
          <w:rFonts w:ascii="Arial" w:hAnsi="Arial" w:cs="Arial"/>
          <w:sz w:val="20"/>
          <w:szCs w:val="20"/>
          <w:highlight w:val="black"/>
        </w:rPr>
        <w:t>przedmiocie  -</w:t>
      </w:r>
      <w:proofErr w:type="gramEnd"/>
      <w:r w:rsidRPr="00344687">
        <w:rPr>
          <w:rFonts w:ascii="Arial" w:hAnsi="Arial" w:cs="Arial"/>
          <w:sz w:val="20"/>
          <w:szCs w:val="20"/>
          <w:highlight w:val="black"/>
        </w:rPr>
        <w:t xml:space="preserve"> Czy Urząd (Adresat wniosku)  - na dzień złożenia niniejszego wniosku – udostępnia mieszkańcom możliwość zapłaty bezgotówkowo online poprzez stronę internetową miasta opłat i podatków – w formule e-commerce, w pełni zdalnie? Pisząc o płatnościach bezgotówkowych - wnioskodawca ma na myśli - możliwość płatności przez Interesanta/Podatnika - poprzez sieć Internet - za pomocą kart płatniczych online, etc. </w:t>
      </w:r>
    </w:p>
    <w:p w14:paraId="793530CB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 xml:space="preserve">Wnioskodawca nie ma na myśli w tym przypadku płatności za pomocą przelewu bankowego czy też kartą na miejscu - za pomocą terminala czy </w:t>
      </w:r>
      <w:proofErr w:type="spellStart"/>
      <w:r w:rsidRPr="00344687">
        <w:rPr>
          <w:rFonts w:ascii="Arial" w:hAnsi="Arial" w:cs="Arial"/>
          <w:sz w:val="20"/>
          <w:szCs w:val="20"/>
          <w:highlight w:val="black"/>
        </w:rPr>
        <w:t>opłatomatu</w:t>
      </w:r>
      <w:proofErr w:type="spellEnd"/>
      <w:r w:rsidRPr="00344687">
        <w:rPr>
          <w:rFonts w:ascii="Arial" w:hAnsi="Arial" w:cs="Arial"/>
          <w:sz w:val="20"/>
          <w:szCs w:val="20"/>
          <w:highlight w:val="black"/>
        </w:rPr>
        <w:t>- o to pytaliśmy 3 lata temu.</w:t>
      </w:r>
    </w:p>
    <w:p w14:paraId="089DD090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 xml:space="preserve"> </w:t>
      </w:r>
    </w:p>
    <w:p w14:paraId="2956DEAF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>§2)</w:t>
      </w:r>
      <w:r w:rsidRPr="00344687">
        <w:rPr>
          <w:rFonts w:ascii="Arial" w:hAnsi="Arial" w:cs="Arial"/>
          <w:sz w:val="20"/>
          <w:szCs w:val="20"/>
          <w:highlight w:val="black"/>
        </w:rPr>
        <w:tab/>
        <w:t xml:space="preserve">Jeśli odpowiedź na powyższe pytanie jest negatywna - na mocy art. 6 ust. 1 pkt. 1 lit a ww. Ustawy (informacja o zamierzeniach działań władzy ustawodawczej oraz wykonawczej) wyżej powołanej Ustawy o dostępie do informacji publicznej - wnosimy o udzielenie informacji publicznej w przedmiocie – czy i kiedy planowane jest wdrożenie tego typu ułatwień w dokonywaniu płatności przez Interesantów/Podatników? (w tym przypadku prosimy o podanie planowanej przybliżonej daty wprowadzenia wzmiankowanych ułatwień) </w:t>
      </w:r>
    </w:p>
    <w:p w14:paraId="04A9A629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7B582A6A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 xml:space="preserve">Notabene nauczeni doświadczeniem - pozwalamy sobie zauważyć, Ustawodawca ipso </w:t>
      </w:r>
      <w:proofErr w:type="gramStart"/>
      <w:r w:rsidRPr="00344687">
        <w:rPr>
          <w:rFonts w:ascii="Arial" w:hAnsi="Arial" w:cs="Arial"/>
          <w:sz w:val="20"/>
          <w:szCs w:val="20"/>
          <w:highlight w:val="black"/>
        </w:rPr>
        <w:t>iure  art.</w:t>
      </w:r>
      <w:proofErr w:type="gramEnd"/>
      <w:r w:rsidRPr="00344687">
        <w:rPr>
          <w:rFonts w:ascii="Arial" w:hAnsi="Arial" w:cs="Arial"/>
          <w:sz w:val="20"/>
          <w:szCs w:val="20"/>
          <w:highlight w:val="black"/>
        </w:rPr>
        <w:t xml:space="preserve"> 6 ust. 1 pkt 1 lit. a  Ustawy z dnia 6 września o dostępie do informacji publicznej (</w:t>
      </w:r>
      <w:proofErr w:type="spellStart"/>
      <w:r w:rsidRPr="00344687">
        <w:rPr>
          <w:rFonts w:ascii="Arial" w:hAnsi="Arial" w:cs="Arial"/>
          <w:sz w:val="20"/>
          <w:szCs w:val="20"/>
          <w:highlight w:val="black"/>
        </w:rPr>
        <w:t>t.j</w:t>
      </w:r>
      <w:proofErr w:type="spellEnd"/>
      <w:r w:rsidRPr="00344687">
        <w:rPr>
          <w:rFonts w:ascii="Arial" w:hAnsi="Arial" w:cs="Arial"/>
          <w:sz w:val="20"/>
          <w:szCs w:val="20"/>
          <w:highlight w:val="black"/>
        </w:rPr>
        <w:t xml:space="preserve">. Dz. U. z 2022 r. poz. 902.) - expressis verbis potwierdza, że „(…) Udostępnieniu podlega informacja publiczna w szczególności (…) o zamierzeniach władzy ustawodawczej i wykonawczej.  (…) „ </w:t>
      </w:r>
    </w:p>
    <w:p w14:paraId="00601534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011A2690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 xml:space="preserve">Wg. wiedzy wnioskodawcy można skorzystać z know-how wiodących podmiotów działających w tym obszarze na terenie naszego kraju takich jak: Banki, Fundacje - </w:t>
      </w:r>
      <w:proofErr w:type="spellStart"/>
      <w:r w:rsidRPr="00344687">
        <w:rPr>
          <w:rFonts w:ascii="Arial" w:hAnsi="Arial" w:cs="Arial"/>
          <w:sz w:val="20"/>
          <w:szCs w:val="20"/>
          <w:highlight w:val="black"/>
        </w:rPr>
        <w:t>inter</w:t>
      </w:r>
      <w:proofErr w:type="spellEnd"/>
      <w:r w:rsidRPr="00344687">
        <w:rPr>
          <w:rFonts w:ascii="Arial" w:hAnsi="Arial" w:cs="Arial"/>
          <w:sz w:val="20"/>
          <w:szCs w:val="20"/>
          <w:highlight w:val="black"/>
        </w:rPr>
        <w:t xml:space="preserve"> </w:t>
      </w:r>
      <w:proofErr w:type="spellStart"/>
      <w:r w:rsidRPr="00344687">
        <w:rPr>
          <w:rFonts w:ascii="Arial" w:hAnsi="Arial" w:cs="Arial"/>
          <w:sz w:val="20"/>
          <w:szCs w:val="20"/>
          <w:highlight w:val="black"/>
        </w:rPr>
        <w:t>alia</w:t>
      </w:r>
      <w:proofErr w:type="spellEnd"/>
      <w:r w:rsidRPr="00344687">
        <w:rPr>
          <w:rFonts w:ascii="Arial" w:hAnsi="Arial" w:cs="Arial"/>
          <w:sz w:val="20"/>
          <w:szCs w:val="20"/>
          <w:highlight w:val="black"/>
        </w:rPr>
        <w:t xml:space="preserve"> Fundacje promujące obrót bezgotówkowy czy międzynarodowe komercyjne uznane instytucje działające od wielu lat w tym obszarze </w:t>
      </w:r>
      <w:proofErr w:type="gramStart"/>
      <w:r w:rsidRPr="00344687">
        <w:rPr>
          <w:rFonts w:ascii="Arial" w:hAnsi="Arial" w:cs="Arial"/>
          <w:sz w:val="20"/>
          <w:szCs w:val="20"/>
          <w:highlight w:val="black"/>
        </w:rPr>
        <w:t>i  współdziałające</w:t>
      </w:r>
      <w:proofErr w:type="gramEnd"/>
      <w:r w:rsidRPr="00344687">
        <w:rPr>
          <w:rFonts w:ascii="Arial" w:hAnsi="Arial" w:cs="Arial"/>
          <w:sz w:val="20"/>
          <w:szCs w:val="20"/>
          <w:highlight w:val="black"/>
        </w:rPr>
        <w:t xml:space="preserve"> z bankami na terenie RP. </w:t>
      </w:r>
    </w:p>
    <w:p w14:paraId="63461E68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1409578F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>§3)</w:t>
      </w:r>
      <w:r w:rsidRPr="00344687">
        <w:rPr>
          <w:rFonts w:ascii="Arial" w:hAnsi="Arial" w:cs="Arial"/>
          <w:sz w:val="20"/>
          <w:szCs w:val="20"/>
          <w:highlight w:val="black"/>
        </w:rPr>
        <w:tab/>
        <w:t xml:space="preserve">Jeżeli odpowiedź na powyższe pytanie z §1) jest negatywna - wnosimy o udzielnie informacji publicznej w przedmiocie krótkiego opisu stanu faktycznego - rodzaju przeszkód- z powodu których do tej pory - ułatwienie dla Interesantów/Podatników w zakresie akceptacji zdalnych płatności e-commerce w formie bezgotówkowej, za pomocą kart płatniczych nie zostało jeszcze wprowadzone. </w:t>
      </w:r>
    </w:p>
    <w:p w14:paraId="4570C498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lastRenderedPageBreak/>
        <w:t xml:space="preserve">Prosimy o krótki opis największych istniejących przeszkód w tym zakresie. </w:t>
      </w:r>
    </w:p>
    <w:p w14:paraId="1232C52D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40C30D8A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 xml:space="preserve">Odpowiedź na przedmiotowe pytanie wydaje się wnioskodawcy o tyle istotna, że być może - na podstawie ich analizy - możliwe będzie konkludowanie. gdzie leży geneza problematyki </w:t>
      </w:r>
      <w:proofErr w:type="gramStart"/>
      <w:r w:rsidRPr="00344687">
        <w:rPr>
          <w:rFonts w:ascii="Arial" w:hAnsi="Arial" w:cs="Arial"/>
          <w:sz w:val="20"/>
          <w:szCs w:val="20"/>
          <w:highlight w:val="black"/>
        </w:rPr>
        <w:t>-  niekorzystnych</w:t>
      </w:r>
      <w:proofErr w:type="gramEnd"/>
      <w:r w:rsidRPr="00344687">
        <w:rPr>
          <w:rFonts w:ascii="Arial" w:hAnsi="Arial" w:cs="Arial"/>
          <w:sz w:val="20"/>
          <w:szCs w:val="20"/>
          <w:highlight w:val="black"/>
        </w:rPr>
        <w:t xml:space="preserve"> społecznie opóźnień w tym zakresie.  </w:t>
      </w:r>
    </w:p>
    <w:p w14:paraId="15EB37D5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7BC9B1E7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>§4)</w:t>
      </w:r>
      <w:r w:rsidRPr="00344687">
        <w:rPr>
          <w:rFonts w:ascii="Arial" w:hAnsi="Arial" w:cs="Arial"/>
          <w:sz w:val="20"/>
          <w:szCs w:val="20"/>
          <w:highlight w:val="black"/>
        </w:rPr>
        <w:tab/>
        <w:t xml:space="preserve">W trybie wyżej wzmiankowanych przepisów - jeśli odpowiedź na powyższe pytanie z §1) jest twierdząca - wnosimy o udzielenie informacji publicznej poprzez </w:t>
      </w:r>
      <w:proofErr w:type="gramStart"/>
      <w:r w:rsidRPr="00344687">
        <w:rPr>
          <w:rFonts w:ascii="Arial" w:hAnsi="Arial" w:cs="Arial"/>
          <w:sz w:val="20"/>
          <w:szCs w:val="20"/>
          <w:highlight w:val="black"/>
        </w:rPr>
        <w:t>wskazanie</w:t>
      </w:r>
      <w:proofErr w:type="gramEnd"/>
      <w:r w:rsidRPr="00344687">
        <w:rPr>
          <w:rFonts w:ascii="Arial" w:hAnsi="Arial" w:cs="Arial"/>
          <w:sz w:val="20"/>
          <w:szCs w:val="20"/>
          <w:highlight w:val="black"/>
        </w:rPr>
        <w:t xml:space="preserve"> z którym dostawcą usług płatniczych Gmina/Miasto ma sygnowaną umowę oraz jaki jest odnośny zdefiniowany pakiet kosztów, </w:t>
      </w:r>
      <w:proofErr w:type="spellStart"/>
      <w:r w:rsidRPr="00344687">
        <w:rPr>
          <w:rFonts w:ascii="Arial" w:hAnsi="Arial" w:cs="Arial"/>
          <w:sz w:val="20"/>
          <w:szCs w:val="20"/>
          <w:highlight w:val="black"/>
        </w:rPr>
        <w:t>etc</w:t>
      </w:r>
      <w:proofErr w:type="spellEnd"/>
    </w:p>
    <w:p w14:paraId="03BAEEB9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3564CFCD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>§5)</w:t>
      </w:r>
      <w:r w:rsidRPr="00344687">
        <w:rPr>
          <w:rFonts w:ascii="Arial" w:hAnsi="Arial" w:cs="Arial"/>
          <w:sz w:val="20"/>
          <w:szCs w:val="20"/>
          <w:highlight w:val="black"/>
        </w:rPr>
        <w:tab/>
        <w:t xml:space="preserve">Na mocy wyżej powołanych dyspozycji prawa wnosimy o udzielenie informacji publicznej w przedmiocie imienia i nazwiska oraz danych kontaktowych Pracownika Urzędu (adresu e-mail oraz numeru telefonu) który w zakresie powierzonych kompetencji wykonuje zadania związane z obsługą funkcjonowania Urzędu w związku z wyżej powołaną problematyką.  </w:t>
      </w:r>
    </w:p>
    <w:p w14:paraId="7784C5D5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3BA67ED4" w14:textId="77777777" w:rsidR="00316829" w:rsidRPr="00344687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44687">
        <w:rPr>
          <w:rFonts w:ascii="Arial" w:hAnsi="Arial" w:cs="Arial"/>
          <w:sz w:val="20"/>
          <w:szCs w:val="20"/>
          <w:highlight w:val="black"/>
        </w:rPr>
        <w:t>§6)</w:t>
      </w:r>
      <w:r w:rsidRPr="00344687">
        <w:rPr>
          <w:rFonts w:ascii="Arial" w:hAnsi="Arial" w:cs="Arial"/>
          <w:sz w:val="20"/>
          <w:szCs w:val="20"/>
          <w:highlight w:val="black"/>
        </w:rPr>
        <w:tab/>
        <w:t>Na mocy wyżej wzmiankowanych przepisów – wnosimy o podanie przypisanego podmiotowi numeru NIP oraz TERYT (Krajowy Rejestr Urzędowy Podziału Terytorialnego Kraju)</w:t>
      </w:r>
    </w:p>
    <w:p w14:paraId="7D5C6DF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DF4A77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II) Petycja Odrębna: - procedowana w trybie Ustawy o petycjach (Dz.U.2018.870 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>. z dnia 2018.05.10) - dla ułatwienia i zmniejszenia biurokracji dołączamy ją do niniejszego wniosku.</w:t>
      </w:r>
    </w:p>
    <w:p w14:paraId="0DC8E27D" w14:textId="681EB4C1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Nie jest to łączenie trybów - zatem prosimy kwalifikować niniejsze pisma jako dwa środki prawne - wniosek oznaczony powyżej za pomocą rzymskiej </w:t>
      </w:r>
      <w:r w:rsidR="0036274F" w:rsidRPr="00316829">
        <w:rPr>
          <w:rFonts w:ascii="Arial" w:hAnsi="Arial" w:cs="Arial"/>
          <w:sz w:val="20"/>
          <w:szCs w:val="20"/>
        </w:rPr>
        <w:t>jedynki i</w:t>
      </w:r>
      <w:r w:rsidRPr="00316829">
        <w:rPr>
          <w:rFonts w:ascii="Arial" w:hAnsi="Arial" w:cs="Arial"/>
          <w:sz w:val="20"/>
          <w:szCs w:val="20"/>
        </w:rPr>
        <w:t xml:space="preserve"> odrębną petycję oznaczoną II. To, że wzmiankowane umieszczenie dwóch środków prawnych w jednym piśmie jest możliwe i nawet pożądane można wnioskować z szerokiego piśmiennictwa ad </w:t>
      </w:r>
      <w:r w:rsidR="0036274F" w:rsidRPr="00316829">
        <w:rPr>
          <w:rFonts w:ascii="Arial" w:hAnsi="Arial" w:cs="Arial"/>
          <w:sz w:val="20"/>
          <w:szCs w:val="20"/>
        </w:rPr>
        <w:t>exemplum -</w:t>
      </w:r>
      <w:r w:rsidRPr="00316829">
        <w:rPr>
          <w:rFonts w:ascii="Arial" w:hAnsi="Arial" w:cs="Arial"/>
          <w:sz w:val="20"/>
          <w:szCs w:val="20"/>
        </w:rPr>
        <w:t xml:space="preserve"> vide </w:t>
      </w:r>
      <w:proofErr w:type="gramStart"/>
      <w:r w:rsidRPr="00316829">
        <w:rPr>
          <w:rFonts w:ascii="Arial" w:hAnsi="Arial" w:cs="Arial"/>
          <w:sz w:val="20"/>
          <w:szCs w:val="20"/>
        </w:rPr>
        <w:t>-  J.</w:t>
      </w:r>
      <w:proofErr w:type="gramEnd"/>
      <w:r w:rsidRPr="00316829">
        <w:rPr>
          <w:rFonts w:ascii="Arial" w:hAnsi="Arial" w:cs="Arial"/>
          <w:sz w:val="20"/>
          <w:szCs w:val="20"/>
        </w:rPr>
        <w:t xml:space="preserve"> Borkowski (w:) B. Adamiak, J. Borkowski, Kodeks postępowania…, s. 668; por. także art. 12 ust. 1 komentowanej ustawy - dostępne w sieci Internet.  </w:t>
      </w:r>
    </w:p>
    <w:p w14:paraId="6EA5849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EDD658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1P) Na mocy art. 63 Konstytucji RP w ramach przepisów art 2 pkt 1, 2 i 3 Ustawy z dnia 11 lipca 2014 r. o petycjach (Dz.U.2018.870 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z dnia 2018.05.10)  w związku z art. 241 Kodeksu postępowania administracyjnego (wnioski optymalizujące funkcjonowanie administracji publicznej), wnosimy petycję do organu gminy o podjęcie działań zmierzających do stopniowego wdrożenia w Urzędzie procedur związanych z pełną obsługą płatności dokonywanych online przez Interesantów/Petentów/Podatników poprzez udostępnienie takiej możliwości na stronie internetowej samorządu.  </w:t>
      </w:r>
    </w:p>
    <w:p w14:paraId="6E8C0A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D78445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Jesteśmy przekonani, że na rynku - obecnie -  znajdują się podmioty (w tym uznane Banki i Instytucje) mające spore doświadczenie z wdrażaniem tego typu nowych sposobów płatności w Urzędach i per analogiam jak to było w przypadku terminali płatniczych - i być może mogą z uwzględnieniem zasad uczciwej konkurencji dotyczącej racjonalnego i oszczędnego wydatkowania środków publicznych - partycypować w pewnym stopniu w kosztach i zdefiniowaniu indywidualnej dedykowanej procedury (procesu) -   wdrożenia tego typu nowych metod kontaktu na linii Urząd - Interesant/Podatnik/Petent. </w:t>
      </w:r>
    </w:p>
    <w:p w14:paraId="59E2DA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Takie mechanizmy doskonale już zafunkcjonowały w wielu krajach i w czasach minionej pandemii przeszły pozytywną weryfikację w empirii. </w:t>
      </w:r>
    </w:p>
    <w:p w14:paraId="6EF3CDB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Oczywiście wszystkie takie ewentualne działania powinny być wykonywane w sposób jawny i transparentny z uwzględnieniem zasad uczciwej konkurencji.</w:t>
      </w:r>
    </w:p>
    <w:p w14:paraId="1A26E4F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12B3764" w14:textId="53BFF74D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Na bazie dokonanej analizy wnosimy o krótkie, kilkuzdaniowe podsumowanie w odpowiedzi na niniejszą petycję - mocnych i słabych stron ewentualnego wdrożenia procedur pełnego zaspokojenia żądań Interesantów - pod kątem udostępnienia Interesantom mechanizmów pełnej płatności bezgotówkowej </w:t>
      </w:r>
      <w:r w:rsidR="00DB7B8C" w:rsidRPr="00316829">
        <w:rPr>
          <w:rFonts w:ascii="Arial" w:hAnsi="Arial" w:cs="Arial"/>
          <w:sz w:val="20"/>
          <w:szCs w:val="20"/>
        </w:rPr>
        <w:t>- w</w:t>
      </w:r>
      <w:r w:rsidRPr="00316829">
        <w:rPr>
          <w:rFonts w:ascii="Arial" w:hAnsi="Arial" w:cs="Arial"/>
          <w:sz w:val="20"/>
          <w:szCs w:val="20"/>
        </w:rPr>
        <w:t xml:space="preserve"> formie online w ramach procedur funkcjonujących w Urzędzie </w:t>
      </w:r>
      <w:proofErr w:type="gramStart"/>
      <w:r w:rsidRPr="00316829">
        <w:rPr>
          <w:rFonts w:ascii="Arial" w:hAnsi="Arial" w:cs="Arial"/>
          <w:sz w:val="20"/>
          <w:szCs w:val="20"/>
        </w:rPr>
        <w:t>-  Oczywiście</w:t>
      </w:r>
      <w:proofErr w:type="gramEnd"/>
      <w:r w:rsidRPr="00316829">
        <w:rPr>
          <w:rFonts w:ascii="Arial" w:hAnsi="Arial" w:cs="Arial"/>
          <w:sz w:val="20"/>
          <w:szCs w:val="20"/>
        </w:rPr>
        <w:t xml:space="preserve"> w odniesieniu do obecnie panującego w Jednostce stanu faktycznego.  </w:t>
      </w:r>
    </w:p>
    <w:p w14:paraId="51F8D8B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29F833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Dla ułatwienia pozwalamy sobie podpowiedzieć, że Decydenci mogą podjąć próbę uzyskania danych z gmin, które w ostatnim czasie wdrożyły tego typu rozwiązania e-commerce i w ten sposób w empirii zapoznać się z problematyką tego wdrożenia. </w:t>
      </w:r>
    </w:p>
    <w:p w14:paraId="4C7A4D9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Jako że chodzi o sprawy publiczne informacja w tej mierze powinna być - zdaniem wnioskodawcy - łatwa do identyfikacji i odszukania - po wykonaniu odpowiedniego rekonesansu w sieci Internet  </w:t>
      </w:r>
    </w:p>
    <w:p w14:paraId="0AFF8DE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8F4581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Uzasadnienie wniosku: </w:t>
      </w:r>
    </w:p>
    <w:p w14:paraId="20E3935E" w14:textId="1B4A69EA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lastRenderedPageBreak/>
        <w:t xml:space="preserve">Jak wykazują odpowiedzi uzyskane w ramach uprzednich naszych akcji wnioskowania - w trybie ustawy o dostępie do informacji publicznej - w której pytaliśmy o szereg aspektów związanych z obecnym stanem </w:t>
      </w:r>
      <w:r w:rsidR="0036274F" w:rsidRPr="00316829">
        <w:rPr>
          <w:rFonts w:ascii="Arial" w:hAnsi="Arial" w:cs="Arial"/>
          <w:sz w:val="20"/>
          <w:szCs w:val="20"/>
        </w:rPr>
        <w:t>prawnym -</w:t>
      </w:r>
      <w:r w:rsidRPr="00316829">
        <w:rPr>
          <w:rFonts w:ascii="Arial" w:hAnsi="Arial" w:cs="Arial"/>
          <w:sz w:val="20"/>
          <w:szCs w:val="20"/>
        </w:rPr>
        <w:t xml:space="preserve"> </w:t>
      </w:r>
      <w:r w:rsidR="0036274F" w:rsidRPr="00316829">
        <w:rPr>
          <w:rFonts w:ascii="Arial" w:hAnsi="Arial" w:cs="Arial"/>
          <w:sz w:val="20"/>
          <w:szCs w:val="20"/>
        </w:rPr>
        <w:t>część Gmin</w:t>
      </w:r>
      <w:r w:rsidRPr="00316829">
        <w:rPr>
          <w:rFonts w:ascii="Arial" w:hAnsi="Arial" w:cs="Arial"/>
          <w:sz w:val="20"/>
          <w:szCs w:val="20"/>
        </w:rPr>
        <w:t xml:space="preserve"> /Miast - nieracjonalnie wydatkuje publiczne pieniądze - w obszarach, o które pytaliśmy. </w:t>
      </w:r>
    </w:p>
    <w:p w14:paraId="5599350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194D42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Tymczasem inne Gminy/Miasta - szczególnie w Polsce południowo-wschodniej - wręcz wzorcowo dobrze - potrafiły optymalizować rzeczone koszty i uzyskać spore oszczędności. </w:t>
      </w:r>
    </w:p>
    <w:p w14:paraId="759C420C" w14:textId="542FF5B2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Takie skuteczne działania oszczędnościowe - mogły zostać i zostały podjęte przez Gminy w Polsce południowo-wschodniej - jak mniemamy z tego </w:t>
      </w:r>
      <w:r w:rsidR="0036274F" w:rsidRPr="00316829">
        <w:rPr>
          <w:rFonts w:ascii="Arial" w:hAnsi="Arial" w:cs="Arial"/>
          <w:sz w:val="20"/>
          <w:szCs w:val="20"/>
        </w:rPr>
        <w:t>powodu, że</w:t>
      </w:r>
      <w:r w:rsidRPr="00316829">
        <w:rPr>
          <w:rFonts w:ascii="Arial" w:hAnsi="Arial" w:cs="Arial"/>
          <w:sz w:val="20"/>
          <w:szCs w:val="20"/>
        </w:rPr>
        <w:t xml:space="preserve"> w ciągu ostatnich 10 lat - wiele zmieniło się w podejściu podmiotów rynkowych do obsługi Jednostek Administracji </w:t>
      </w:r>
      <w:r w:rsidR="0036274F" w:rsidRPr="00316829">
        <w:rPr>
          <w:rFonts w:ascii="Arial" w:hAnsi="Arial" w:cs="Arial"/>
          <w:sz w:val="20"/>
          <w:szCs w:val="20"/>
        </w:rPr>
        <w:t xml:space="preserve">Publicznej </w:t>
      </w:r>
      <w:r w:rsidR="00DB7B8C" w:rsidRPr="00316829">
        <w:rPr>
          <w:rFonts w:ascii="Arial" w:hAnsi="Arial" w:cs="Arial"/>
          <w:sz w:val="20"/>
          <w:szCs w:val="20"/>
        </w:rPr>
        <w:t>- szczególnie</w:t>
      </w:r>
      <w:r w:rsidRPr="00316829">
        <w:rPr>
          <w:rFonts w:ascii="Arial" w:hAnsi="Arial" w:cs="Arial"/>
          <w:sz w:val="20"/>
          <w:szCs w:val="20"/>
        </w:rPr>
        <w:t xml:space="preserve"> w warunkach ostrej konkurencji rynkowej.</w:t>
      </w:r>
    </w:p>
    <w:p w14:paraId="069EAAB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007042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837C47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Biorąc pod uwagę powyższą analizę - opartą o uzyskiwane - na piśmie -  informacje publiczne korespondując z brzmieniem art. 3 ust. 1 pkt. 1 Ustawy o dostępie do informacji publicznej ( 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2022 poz. 902) - zdaniem wnioskodawcy kompletacja odnośnych danych nie wymaga działań związanych z długotrwałym ich przetwarzaniem - dane te powinny być ad hoc dostępne w Urzędzie –   oraz  dane te  jak wykazano w oparciu powyższą analizę i stan faktyczny z niej wynikający -  wydają się SZCZEGÓLNIE ISTOTNE  z punktu widzenia uzasadnionego interesu społecznego -  pro </w:t>
      </w:r>
      <w:proofErr w:type="spellStart"/>
      <w:r w:rsidRPr="00316829">
        <w:rPr>
          <w:rFonts w:ascii="Arial" w:hAnsi="Arial" w:cs="Arial"/>
          <w:sz w:val="20"/>
          <w:szCs w:val="20"/>
        </w:rPr>
        <w:t>publico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bono.</w:t>
      </w:r>
    </w:p>
    <w:p w14:paraId="0E797A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56BB54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016065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7FEDFA6" w14:textId="1B751C6E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Aby zweryfikować ten stan faktyczny - wystarczy zapoznać się z publikowanymi odpowiedziami uzyskanymi przez nas w innych akcjach </w:t>
      </w:r>
      <w:r w:rsidR="0036274F" w:rsidRPr="00316829">
        <w:rPr>
          <w:rFonts w:ascii="Arial" w:hAnsi="Arial" w:cs="Arial"/>
          <w:sz w:val="20"/>
          <w:szCs w:val="20"/>
        </w:rPr>
        <w:t>wnioskowania -</w:t>
      </w:r>
      <w:r w:rsidRPr="00316829">
        <w:rPr>
          <w:rFonts w:ascii="Arial" w:hAnsi="Arial" w:cs="Arial"/>
          <w:sz w:val="20"/>
          <w:szCs w:val="20"/>
        </w:rPr>
        <w:t xml:space="preserve"> często przy podobnych warunkach umownych różnice w wydatkowaniu środków </w:t>
      </w:r>
      <w:r w:rsidR="0036274F" w:rsidRPr="00316829">
        <w:rPr>
          <w:rFonts w:ascii="Arial" w:hAnsi="Arial" w:cs="Arial"/>
          <w:sz w:val="20"/>
          <w:szCs w:val="20"/>
        </w:rPr>
        <w:t>publicznych -</w:t>
      </w:r>
      <w:r w:rsidRPr="00316829">
        <w:rPr>
          <w:rFonts w:ascii="Arial" w:hAnsi="Arial" w:cs="Arial"/>
          <w:sz w:val="20"/>
          <w:szCs w:val="20"/>
        </w:rPr>
        <w:t xml:space="preserve"> są ogromne. </w:t>
      </w:r>
    </w:p>
    <w:p w14:paraId="27D6B04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2349C5B" w14:textId="2CD16A81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Zgodnie z uprawnieniem zawartym w KPA (odpowiedź w tożsamej formie do wniosku) </w:t>
      </w:r>
      <w:r w:rsidR="0036274F" w:rsidRPr="00316829">
        <w:rPr>
          <w:rFonts w:ascii="Arial" w:hAnsi="Arial" w:cs="Arial"/>
          <w:sz w:val="20"/>
          <w:szCs w:val="20"/>
        </w:rPr>
        <w:t>wnosimy,</w:t>
      </w:r>
      <w:r w:rsidRPr="00316829">
        <w:rPr>
          <w:rFonts w:ascii="Arial" w:hAnsi="Arial" w:cs="Arial"/>
          <w:sz w:val="20"/>
          <w:szCs w:val="20"/>
        </w:rPr>
        <w:t xml:space="preserve"> aby odpowiedź została udzielona w postaci elektronicznej. </w:t>
      </w:r>
    </w:p>
    <w:p w14:paraId="675F3AB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B5CF286" w14:textId="4345FC8A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Pozwalamy sobie </w:t>
      </w:r>
      <w:r w:rsidR="0036274F" w:rsidRPr="00316829">
        <w:rPr>
          <w:rFonts w:ascii="Arial" w:hAnsi="Arial" w:cs="Arial"/>
          <w:sz w:val="20"/>
          <w:szCs w:val="20"/>
        </w:rPr>
        <w:t>zasugerować,</w:t>
      </w:r>
      <w:r w:rsidRPr="00316829">
        <w:rPr>
          <w:rFonts w:ascii="Arial" w:hAnsi="Arial" w:cs="Arial"/>
          <w:sz w:val="20"/>
          <w:szCs w:val="20"/>
        </w:rPr>
        <w:t xml:space="preserve"> aby nie drukować naszych wniosków i procedować je jedynie w postaci elektronicznej. </w:t>
      </w:r>
    </w:p>
    <w:p w14:paraId="47D0C94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2FC7B23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celu zwiększania jawności i transparentności - prosimy aby wszystkie nasze pisma publikować w Biuletynie Informacji Publicznej Jednostki lub stronie WWW podmiotu - prośba ta jest oczywiście fakultatywna, gdyż obowiązek publikacji istnieje jedynie w stosunku do części związanej z odnośną petycją - ipso iure art. 8 ust. 1 ww. Ustawy o petycjach (Dz.U.2018.870 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z dnia 2018.05.10) W konsekwencji wyrażamy zgodę na opublikowanie treści petycji  na stronie internetowej podmiotu rozpatrującego petycję lub urzędu go obsługującego (Adresata)  co jest jednoznaczne z wyrażeniem zgody na publikację wszystkich danych podmiotu wnoszącego petycję. </w:t>
      </w:r>
    </w:p>
    <w:p w14:paraId="1B0DC67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A84C508" w14:textId="5A551816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- Wnosimy o zwrotne potwierdzenie otrzymania niniejszego wniosku w trybie §</w:t>
      </w:r>
      <w:r w:rsidR="0036274F" w:rsidRPr="00316829">
        <w:rPr>
          <w:rFonts w:ascii="Arial" w:hAnsi="Arial" w:cs="Arial"/>
          <w:sz w:val="20"/>
          <w:szCs w:val="20"/>
        </w:rPr>
        <w:t>7 Rozporządzenia</w:t>
      </w:r>
      <w:r w:rsidRPr="00316829">
        <w:rPr>
          <w:rFonts w:ascii="Arial" w:hAnsi="Arial" w:cs="Arial"/>
          <w:sz w:val="20"/>
          <w:szCs w:val="20"/>
        </w:rPr>
        <w:t xml:space="preserve"> Prezesa Rady Ministrów z dnia 8 stycznia 2002 r. w sprawie organizacji przyjmowania i rozpatrywania s. i wniosków. (Dz. U. z dnia 22 styczna 2002 r. Nr 5, poz. 46) </w:t>
      </w:r>
      <w:r w:rsidR="0036274F" w:rsidRPr="00316829">
        <w:rPr>
          <w:rFonts w:ascii="Arial" w:hAnsi="Arial" w:cs="Arial"/>
          <w:sz w:val="20"/>
          <w:szCs w:val="20"/>
        </w:rPr>
        <w:t>- na</w:t>
      </w:r>
      <w:r w:rsidRPr="00316829">
        <w:rPr>
          <w:rFonts w:ascii="Arial" w:hAnsi="Arial" w:cs="Arial"/>
          <w:sz w:val="20"/>
          <w:szCs w:val="20"/>
        </w:rPr>
        <w:t xml:space="preserve"> adres poczty elektronicznej: e-commerce@samorzad.pl  </w:t>
      </w:r>
    </w:p>
    <w:p w14:paraId="5287CE5F" w14:textId="223E992B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- Wnosimy o to, aby odpowiedź </w:t>
      </w:r>
      <w:r w:rsidR="0036274F" w:rsidRPr="00316829">
        <w:rPr>
          <w:rFonts w:ascii="Arial" w:hAnsi="Arial" w:cs="Arial"/>
          <w:sz w:val="20"/>
          <w:szCs w:val="20"/>
        </w:rPr>
        <w:t>w przedmiocie</w:t>
      </w:r>
      <w:r w:rsidRPr="00316829">
        <w:rPr>
          <w:rFonts w:ascii="Arial" w:hAnsi="Arial" w:cs="Arial"/>
          <w:sz w:val="20"/>
          <w:szCs w:val="20"/>
        </w:rPr>
        <w:t xml:space="preserve"> powyższych </w:t>
      </w:r>
      <w:r w:rsidR="00DB7B8C" w:rsidRPr="00316829">
        <w:rPr>
          <w:rFonts w:ascii="Arial" w:hAnsi="Arial" w:cs="Arial"/>
          <w:sz w:val="20"/>
          <w:szCs w:val="20"/>
        </w:rPr>
        <w:t>pytań złożonych</w:t>
      </w:r>
      <w:r w:rsidRPr="00316829">
        <w:rPr>
          <w:rFonts w:ascii="Arial" w:hAnsi="Arial" w:cs="Arial"/>
          <w:sz w:val="20"/>
          <w:szCs w:val="20"/>
        </w:rPr>
        <w:t xml:space="preserve"> na mocy art. 61 i 63 Konstytucji RP - w związku z art.  241 KPA, została udzielona - zwrotnie na adres poczty elektronicznej e-commerce@samorzad.pl </w:t>
      </w:r>
    </w:p>
    <w:p w14:paraId="3F05062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- Wniosek został sygnowany bezpiecznym, kwalifikowanym podpisem elektronicznym - stosownie do wytycznych Ustawy z dnia 5 września 2016 r. o usługach zaufania oraz identyfikacji elektronicznej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2019 r. poz. 162, 1590) </w:t>
      </w:r>
    </w:p>
    <w:p w14:paraId="3EC8DD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AF4DBE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Wnioskodawca: </w:t>
      </w:r>
    </w:p>
    <w:p w14:paraId="5EA5EF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Osoba Prawna</w:t>
      </w:r>
    </w:p>
    <w:p w14:paraId="1ED2E1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Szulc-Efekt sp. z o. o.</w:t>
      </w:r>
    </w:p>
    <w:p w14:paraId="1B12C42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Prezes Zarządu - Adam Szulc </w:t>
      </w:r>
    </w:p>
    <w:p w14:paraId="39FB722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ul. Poligonowa 1</w:t>
      </w:r>
    </w:p>
    <w:p w14:paraId="7E57B45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04-051 Warszawa</w:t>
      </w:r>
    </w:p>
    <w:p w14:paraId="05AE237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nr KRS: 0000059459</w:t>
      </w:r>
    </w:p>
    <w:p w14:paraId="0493F03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Kapitał Zakładowy: 222.000,00 </w:t>
      </w:r>
      <w:proofErr w:type="spellStart"/>
      <w:r w:rsidRPr="00316829">
        <w:rPr>
          <w:rFonts w:ascii="Arial" w:hAnsi="Arial" w:cs="Arial"/>
          <w:sz w:val="20"/>
          <w:szCs w:val="20"/>
        </w:rPr>
        <w:t>pln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3A7423B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www.gmina.pl    </w:t>
      </w:r>
    </w:p>
    <w:p w14:paraId="148BB96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F53FFD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48B35D2" w14:textId="65678BC2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Stosownie do art. 4 ust. 2 pkt. 1 Ustawy o petycjach (Dz.U.2014.1195 z dnia 2014.09.05</w:t>
      </w:r>
      <w:r w:rsidR="0036274F" w:rsidRPr="00316829">
        <w:rPr>
          <w:rFonts w:ascii="Arial" w:hAnsi="Arial" w:cs="Arial"/>
          <w:sz w:val="20"/>
          <w:szCs w:val="20"/>
        </w:rPr>
        <w:t>) Imię</w:t>
      </w:r>
      <w:r w:rsidRPr="00316829">
        <w:rPr>
          <w:rFonts w:ascii="Arial" w:hAnsi="Arial" w:cs="Arial"/>
          <w:sz w:val="20"/>
          <w:szCs w:val="20"/>
        </w:rPr>
        <w:t xml:space="preserve"> i nazwisko osoby reprezentującej Podmiot wnoszący petycję ujawnione jest powyżej  </w:t>
      </w:r>
    </w:p>
    <w:p w14:paraId="4B9C9B25" w14:textId="7FAE05CC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Stosownie do art. 4 ust. 2 pkt. 5 ww. Ustawy </w:t>
      </w:r>
      <w:r w:rsidR="0036274F" w:rsidRPr="00316829">
        <w:rPr>
          <w:rFonts w:ascii="Arial" w:hAnsi="Arial" w:cs="Arial"/>
          <w:sz w:val="20"/>
          <w:szCs w:val="20"/>
        </w:rPr>
        <w:t>- petycja</w:t>
      </w:r>
      <w:r w:rsidRPr="00316829">
        <w:rPr>
          <w:rFonts w:ascii="Arial" w:hAnsi="Arial" w:cs="Arial"/>
          <w:sz w:val="20"/>
          <w:szCs w:val="20"/>
        </w:rPr>
        <w:t xml:space="preserve"> niniejsza została złożona za pomocą środków komunikacji elektronicznej, sygnowana podpisem elektronicznym (który ujawnia dodatkowe dane), a adres ujawniony expressis verbis w petycji jest wskazanym zwrotnym adresem e-mail.</w:t>
      </w:r>
    </w:p>
    <w:p w14:paraId="51F8BCD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E70B11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44668F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Zwyczajowy komentarz do Wniosku:</w:t>
      </w:r>
    </w:p>
    <w:p w14:paraId="2C34B82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D885D8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Adresat jest jednoznacznie identyfikowany - na podstawie - unikalnego adresu e-mail opublikowanego w Biuletynie Informacji Publicznej Jednostki i przypisanego do odnośnego Organu.</w:t>
      </w:r>
    </w:p>
    <w:p w14:paraId="737986F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Rzeczony adres e-mail - zgodnie z dyspozycją art. 1 i 8 ustawy o dostępie do informacji publicznej - stanowiąc informację pewną i potwierdzoną - jednoznacznie oznacza adresata petycji/wniosku. (Oznaczenie adresata petycji/wniosku) </w:t>
      </w:r>
    </w:p>
    <w:p w14:paraId="183CB4E3" w14:textId="462439B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Pomimo, iż w rzeczonym wniosku powołujemy się na art. 241 Ustawy z dnia 14 czerwca 1960 r. Kodeks postępowania administracyjnego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2021 r. poz. </w:t>
      </w:r>
      <w:r w:rsidR="0036274F" w:rsidRPr="00316829">
        <w:rPr>
          <w:rFonts w:ascii="Arial" w:hAnsi="Arial" w:cs="Arial"/>
          <w:sz w:val="20"/>
          <w:szCs w:val="20"/>
        </w:rPr>
        <w:t>735,</w:t>
      </w:r>
      <w:r w:rsidRPr="00316829">
        <w:rPr>
          <w:rFonts w:ascii="Arial" w:hAnsi="Arial" w:cs="Arial"/>
          <w:sz w:val="20"/>
          <w:szCs w:val="20"/>
        </w:rPr>
        <w:t xml:space="preserve"> 2052)   </w:t>
      </w:r>
      <w:r w:rsidR="0036274F" w:rsidRPr="00316829">
        <w:rPr>
          <w:rFonts w:ascii="Arial" w:hAnsi="Arial" w:cs="Arial"/>
          <w:sz w:val="20"/>
          <w:szCs w:val="20"/>
        </w:rPr>
        <w:t>- w</w:t>
      </w:r>
      <w:r w:rsidRPr="00316829">
        <w:rPr>
          <w:rFonts w:ascii="Arial" w:hAnsi="Arial" w:cs="Arial"/>
          <w:sz w:val="20"/>
          <w:szCs w:val="20"/>
        </w:rPr>
        <w:t xml:space="preserve"> naszym mniemaniu - nie oznacza to, że Urząd powinien rozpatrywać niniejsze wnioski w trybie </w:t>
      </w:r>
      <w:r w:rsidR="0036274F" w:rsidRPr="00316829">
        <w:rPr>
          <w:rFonts w:ascii="Arial" w:hAnsi="Arial" w:cs="Arial"/>
          <w:sz w:val="20"/>
          <w:szCs w:val="20"/>
        </w:rPr>
        <w:t>KPA -</w:t>
      </w:r>
      <w:r w:rsidRPr="00316829">
        <w:rPr>
          <w:rFonts w:ascii="Arial" w:hAnsi="Arial" w:cs="Arial"/>
          <w:sz w:val="20"/>
          <w:szCs w:val="20"/>
        </w:rPr>
        <w:t xml:space="preserve"> należy w tym przypadku zawsze stosować art. 222 KPA. </w:t>
      </w:r>
    </w:p>
    <w:p w14:paraId="6BF4309E" w14:textId="495C9934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opinii Wnioskodawcy Urząd powinien w zależności od dokonanej interpretacji treści </w:t>
      </w:r>
      <w:r w:rsidR="0036274F" w:rsidRPr="00316829">
        <w:rPr>
          <w:rFonts w:ascii="Arial" w:hAnsi="Arial" w:cs="Arial"/>
          <w:sz w:val="20"/>
          <w:szCs w:val="20"/>
        </w:rPr>
        <w:t>pisma -</w:t>
      </w:r>
      <w:r w:rsidRPr="00316829">
        <w:rPr>
          <w:rFonts w:ascii="Arial" w:hAnsi="Arial" w:cs="Arial"/>
          <w:sz w:val="20"/>
          <w:szCs w:val="20"/>
        </w:rPr>
        <w:t xml:space="preserve"> procedować nasze </w:t>
      </w:r>
      <w:r w:rsidR="0036274F" w:rsidRPr="00316829">
        <w:rPr>
          <w:rFonts w:ascii="Arial" w:hAnsi="Arial" w:cs="Arial"/>
          <w:sz w:val="20"/>
          <w:szCs w:val="20"/>
        </w:rPr>
        <w:t>wnioski - ad</w:t>
      </w:r>
      <w:r w:rsidRPr="00316829">
        <w:rPr>
          <w:rFonts w:ascii="Arial" w:hAnsi="Arial" w:cs="Arial"/>
          <w:sz w:val="20"/>
          <w:szCs w:val="20"/>
        </w:rPr>
        <w:t xml:space="preserve"> exemplum w trybie Ustawy o petycjach (Dz.U.2014.1195 z dnia 2014.09.05</w:t>
      </w:r>
      <w:r w:rsidR="0036274F" w:rsidRPr="00316829">
        <w:rPr>
          <w:rFonts w:ascii="Arial" w:hAnsi="Arial" w:cs="Arial"/>
          <w:sz w:val="20"/>
          <w:szCs w:val="20"/>
        </w:rPr>
        <w:t>) lub</w:t>
      </w:r>
      <w:r w:rsidRPr="00316829">
        <w:rPr>
          <w:rFonts w:ascii="Arial" w:hAnsi="Arial" w:cs="Arial"/>
          <w:sz w:val="20"/>
          <w:szCs w:val="20"/>
        </w:rPr>
        <w:t xml:space="preserve"> odpowiednio Ustawy o dostępie do informacji publicznej (wynika to zazwyczaj z jego treści i powołanych podstaw prawnych) - lub stosować art. 222KPA </w:t>
      </w:r>
    </w:p>
    <w:p w14:paraId="11FA1A8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Zatem - wg. Wnioskodawcy niniejszy wniosek może być jedynie fakultatywnie rozpatrywany - jako optymalizacyjny w związku z art. 241 KPA. </w:t>
      </w:r>
    </w:p>
    <w:p w14:paraId="42D893EB" w14:textId="5556E5CD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W naszych wnioskach/</w:t>
      </w:r>
      <w:r w:rsidR="0036274F" w:rsidRPr="00316829">
        <w:rPr>
          <w:rFonts w:ascii="Arial" w:hAnsi="Arial" w:cs="Arial"/>
          <w:sz w:val="20"/>
          <w:szCs w:val="20"/>
        </w:rPr>
        <w:t>petycjach często</w:t>
      </w:r>
      <w:r w:rsidRPr="00316829">
        <w:rPr>
          <w:rFonts w:ascii="Arial" w:hAnsi="Arial" w:cs="Arial"/>
          <w:sz w:val="20"/>
          <w:szCs w:val="20"/>
        </w:rPr>
        <w:t xml:space="preserve"> powołujemy si</w:t>
      </w:r>
      <w:r w:rsidR="0036274F">
        <w:rPr>
          <w:rFonts w:ascii="Arial" w:hAnsi="Arial" w:cs="Arial"/>
          <w:sz w:val="20"/>
          <w:szCs w:val="20"/>
        </w:rPr>
        <w:t>ę</w:t>
      </w:r>
      <w:r w:rsidRPr="00316829">
        <w:rPr>
          <w:rFonts w:ascii="Arial" w:hAnsi="Arial" w:cs="Arial"/>
          <w:sz w:val="20"/>
          <w:szCs w:val="20"/>
        </w:rPr>
        <w:t xml:space="preserve"> </w:t>
      </w:r>
      <w:r w:rsidR="0036274F" w:rsidRPr="00316829">
        <w:rPr>
          <w:rFonts w:ascii="Arial" w:hAnsi="Arial" w:cs="Arial"/>
          <w:sz w:val="20"/>
          <w:szCs w:val="20"/>
        </w:rPr>
        <w:t>na wzmiankowany</w:t>
      </w:r>
      <w:r w:rsidRPr="00316829">
        <w:rPr>
          <w:rFonts w:ascii="Arial" w:hAnsi="Arial" w:cs="Arial"/>
          <w:sz w:val="20"/>
          <w:szCs w:val="20"/>
        </w:rPr>
        <w:t xml:space="preserve">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 </w:t>
      </w:r>
    </w:p>
    <w:p w14:paraId="09AF874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Każdy Podmiot mający styczność z Urzędem - ma prawo i obowiązek - usprawniać struktury administracji samorządowej i każdy Podmiot bez wyjątku ma obowiązek walczyć o lepszą przyszłość dla Polski. </w:t>
      </w:r>
    </w:p>
    <w:p w14:paraId="2DE5474C" w14:textId="598D6E88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Zatem pomimo formy zewnętrznej - Decydenci mogą/powinni dokonać własnej </w:t>
      </w:r>
      <w:r w:rsidR="0036274F" w:rsidRPr="00316829">
        <w:rPr>
          <w:rFonts w:ascii="Arial" w:hAnsi="Arial" w:cs="Arial"/>
          <w:sz w:val="20"/>
          <w:szCs w:val="20"/>
        </w:rPr>
        <w:t>interpretacji -</w:t>
      </w:r>
      <w:r w:rsidRPr="00316829">
        <w:rPr>
          <w:rFonts w:ascii="Arial" w:hAnsi="Arial" w:cs="Arial"/>
          <w:sz w:val="20"/>
          <w:szCs w:val="20"/>
        </w:rPr>
        <w:t xml:space="preserve"> zgodnie z brzmieniem art. 222 KPA. </w:t>
      </w:r>
    </w:p>
    <w:p w14:paraId="4FECF14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FF1BD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Nazwa Wnioskodawca/</w:t>
      </w:r>
      <w:proofErr w:type="spellStart"/>
      <w:r w:rsidRPr="00316829">
        <w:rPr>
          <w:rFonts w:ascii="Arial" w:hAnsi="Arial" w:cs="Arial"/>
          <w:sz w:val="20"/>
          <w:szCs w:val="20"/>
        </w:rPr>
        <w:t>Petycjodawca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- jest dla uproszczenia stosowna jako synonim nazwy “Podmiot Wnoszący Petycję” - w rozumieniu art. 4 ust. 4 Ustawy o petycjach (Dz.U.2014.1195 z dnia 2014.09.05) </w:t>
      </w:r>
    </w:p>
    <w:p w14:paraId="07FC45F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4146F30" w14:textId="01BAC809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Pozwalamy sobie również przypomnieć, </w:t>
      </w:r>
      <w:r w:rsidR="0036274F" w:rsidRPr="00316829">
        <w:rPr>
          <w:rFonts w:ascii="Arial" w:hAnsi="Arial" w:cs="Arial"/>
          <w:sz w:val="20"/>
          <w:szCs w:val="20"/>
        </w:rPr>
        <w:t>że ipso</w:t>
      </w:r>
      <w:r w:rsidRPr="00316829">
        <w:rPr>
          <w:rFonts w:ascii="Arial" w:hAnsi="Arial" w:cs="Arial"/>
          <w:sz w:val="20"/>
          <w:szCs w:val="20"/>
        </w:rPr>
        <w:t xml:space="preserve"> iure art. 2 ust. 2 Ustawy o dostępie do informacji publicznej “(…) Od osoby wykonującej prawo do informacji publicznej nie wolno żądać wykazania interesu prawnego lub faktycznego.</w:t>
      </w:r>
    </w:p>
    <w:p w14:paraId="4EFA849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BBC7960" w14:textId="3445EA32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Wnioskodawca   - pro forma podpisał - niniejszy wniosek </w:t>
      </w:r>
      <w:r w:rsidR="0036274F" w:rsidRPr="00316829">
        <w:rPr>
          <w:rFonts w:ascii="Arial" w:hAnsi="Arial" w:cs="Arial"/>
          <w:sz w:val="20"/>
          <w:szCs w:val="20"/>
        </w:rPr>
        <w:t>- bezpiecznym</w:t>
      </w:r>
      <w:r w:rsidRPr="00316829">
        <w:rPr>
          <w:rFonts w:ascii="Arial" w:hAnsi="Arial" w:cs="Arial"/>
          <w:sz w:val="20"/>
          <w:szCs w:val="20"/>
        </w:rPr>
        <w:t xml:space="preserve"> kwalifikowanym podpisem </w:t>
      </w:r>
      <w:r w:rsidR="0036274F" w:rsidRPr="00316829">
        <w:rPr>
          <w:rFonts w:ascii="Arial" w:hAnsi="Arial" w:cs="Arial"/>
          <w:sz w:val="20"/>
          <w:szCs w:val="20"/>
        </w:rPr>
        <w:t>elektronicznym (</w:t>
      </w:r>
      <w:r w:rsidRPr="00316829">
        <w:rPr>
          <w:rFonts w:ascii="Arial" w:hAnsi="Arial" w:cs="Arial"/>
          <w:sz w:val="20"/>
          <w:szCs w:val="20"/>
        </w:rPr>
        <w:t xml:space="preserve">w załączeniu stosowne pliki) - choć według aktualnego orzecznictwa brak podpisu elektronicznego nie powoduje bezprzedmiotowości wniosku, stosownie do orzeczenia: Naczelnego Sądu Administracyjnego w Warszawie I OSK 1277/08.  Podkreślamy jednocześnie, iż przedmiotowy wniosek traktujemy jako próbę usprawnienia organizacji działania Jednostek Administracji </w:t>
      </w:r>
      <w:r w:rsidR="0036274F" w:rsidRPr="00316829">
        <w:rPr>
          <w:rFonts w:ascii="Arial" w:hAnsi="Arial" w:cs="Arial"/>
          <w:sz w:val="20"/>
          <w:szCs w:val="20"/>
        </w:rPr>
        <w:t>Publicznej -</w:t>
      </w:r>
      <w:r w:rsidRPr="00316829">
        <w:rPr>
          <w:rFonts w:ascii="Arial" w:hAnsi="Arial" w:cs="Arial"/>
          <w:sz w:val="20"/>
          <w:szCs w:val="20"/>
        </w:rPr>
        <w:t xml:space="preserve"> w celu lepszego zaspokajania potrzeb ludności. Do wniosku dołączono plik podpisany bezpiecznym kwalifikowanym podpisem elektronicznym, zawiera on taką samą treść, jak ta która znajduje się w niniejszej wiadomości e-mail.  Weryfikacja podpisu i odczytanie pliku </w:t>
      </w:r>
      <w:r w:rsidR="0036274F" w:rsidRPr="00316829">
        <w:rPr>
          <w:rFonts w:ascii="Arial" w:hAnsi="Arial" w:cs="Arial"/>
          <w:sz w:val="20"/>
          <w:szCs w:val="20"/>
        </w:rPr>
        <w:t>wymagają</w:t>
      </w:r>
      <w:r w:rsidRPr="00316829">
        <w:rPr>
          <w:rFonts w:ascii="Arial" w:hAnsi="Arial" w:cs="Arial"/>
          <w:sz w:val="20"/>
          <w:szCs w:val="20"/>
        </w:rPr>
        <w:t xml:space="preserve"> posiadania oprogramowania, które bez ponoszenia opłat, można uzyskać na stronach WWW podmiotów - zgodnie z ustawą, świadczących usługi certyfikacyjne. </w:t>
      </w:r>
    </w:p>
    <w:p w14:paraId="08895BC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891A29A" w14:textId="350217FF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Celem naszych wniosków jest - sensu largo - usprawnienie, naprawa - na miarę istniejących możliwości - funkcjonowania struktur Administracji Publicznej - głownie w Gminach/</w:t>
      </w:r>
      <w:r w:rsidR="0036274F" w:rsidRPr="00316829">
        <w:rPr>
          <w:rFonts w:ascii="Arial" w:hAnsi="Arial" w:cs="Arial"/>
          <w:sz w:val="20"/>
          <w:szCs w:val="20"/>
        </w:rPr>
        <w:t>Miastach -</w:t>
      </w:r>
      <w:r w:rsidRPr="00316829">
        <w:rPr>
          <w:rFonts w:ascii="Arial" w:hAnsi="Arial" w:cs="Arial"/>
          <w:sz w:val="20"/>
          <w:szCs w:val="20"/>
        </w:rPr>
        <w:t xml:space="preserve"> gdzie jak wynika z naszych wniosków - stan faktyczny wymaga wszczęcia procedur sanacyjnych. </w:t>
      </w:r>
    </w:p>
    <w:p w14:paraId="2617BD3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7C2EDEC" w14:textId="60975C6D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Jednostkach </w:t>
      </w:r>
      <w:r w:rsidR="0036274F" w:rsidRPr="00316829">
        <w:rPr>
          <w:rFonts w:ascii="Arial" w:hAnsi="Arial" w:cs="Arial"/>
          <w:sz w:val="20"/>
          <w:szCs w:val="20"/>
        </w:rPr>
        <w:t>Centralnych -</w:t>
      </w:r>
      <w:r w:rsidRPr="00316829">
        <w:rPr>
          <w:rFonts w:ascii="Arial" w:hAnsi="Arial" w:cs="Arial"/>
          <w:sz w:val="20"/>
          <w:szCs w:val="20"/>
        </w:rPr>
        <w:t xml:space="preserve"> stan faktyczny jest o wiele lepszy.  </w:t>
      </w:r>
    </w:p>
    <w:p w14:paraId="0C2E7C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E5BFDEF" w14:textId="5CA693B0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lastRenderedPageBreak/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</w:t>
      </w:r>
      <w:r w:rsidR="0036274F" w:rsidRPr="00316829">
        <w:rPr>
          <w:rFonts w:ascii="Arial" w:hAnsi="Arial" w:cs="Arial"/>
          <w:sz w:val="20"/>
          <w:szCs w:val="20"/>
        </w:rPr>
        <w:t>- archiwizowanie</w:t>
      </w:r>
      <w:r w:rsidRPr="00316829">
        <w:rPr>
          <w:rFonts w:ascii="Arial" w:hAnsi="Arial" w:cs="Arial"/>
          <w:sz w:val="20"/>
          <w:szCs w:val="20"/>
        </w:rPr>
        <w:t xml:space="preserve">, również wszystkich niezamówionych ofert, a co dopiero petycji i wniosków optymalizacyjnych. Cieszy nas ten fakt niemiernie, przyczyni się z pewnością do większej rozwagi w wydatkowaniu środków publicznych. </w:t>
      </w:r>
    </w:p>
    <w:p w14:paraId="5A29A9C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Duża ilość powoływanych przepisów prawa w przedmiotowym wniosku, wiąże się z tym, że chcemy uniknąć wyjaśniania intencji i podstaw prawnych w rozmowach telefonicznych - co rzadko, </w:t>
      </w:r>
      <w:proofErr w:type="gramStart"/>
      <w:r w:rsidRPr="00316829">
        <w:rPr>
          <w:rFonts w:ascii="Arial" w:hAnsi="Arial" w:cs="Arial"/>
          <w:sz w:val="20"/>
          <w:szCs w:val="20"/>
        </w:rPr>
        <w:t>ale jednak</w:t>
      </w:r>
      <w:proofErr w:type="gramEnd"/>
      <w:r w:rsidRPr="00316829">
        <w:rPr>
          <w:rFonts w:ascii="Arial" w:hAnsi="Arial" w:cs="Arial"/>
          <w:sz w:val="20"/>
          <w:szCs w:val="20"/>
        </w:rPr>
        <w:t>, ciągle ma miejsce w przypadku nielicznych JST.</w:t>
      </w:r>
    </w:p>
    <w:p w14:paraId="0B62AC48" w14:textId="612B7FEE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Jeżeli JST nie zgadza się z powołanymi przepisami prawa, </w:t>
      </w:r>
      <w:r w:rsidR="0036274F" w:rsidRPr="00316829">
        <w:rPr>
          <w:rFonts w:ascii="Arial" w:hAnsi="Arial" w:cs="Arial"/>
          <w:sz w:val="20"/>
          <w:szCs w:val="20"/>
        </w:rPr>
        <w:t>prosimy,</w:t>
      </w:r>
      <w:r w:rsidRPr="00316829">
        <w:rPr>
          <w:rFonts w:ascii="Arial" w:hAnsi="Arial" w:cs="Arial"/>
          <w:sz w:val="20"/>
          <w:szCs w:val="20"/>
        </w:rPr>
        <w:t xml:space="preserve"> aby zastosowano podstawy prawne akceptowane przez JST.</w:t>
      </w:r>
    </w:p>
    <w:p w14:paraId="63780518" w14:textId="4E9FC9F9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Dobro Petenta i jawność życia publicznego </w:t>
      </w:r>
      <w:r w:rsidR="0036274F" w:rsidRPr="00316829">
        <w:rPr>
          <w:rFonts w:ascii="Arial" w:hAnsi="Arial" w:cs="Arial"/>
          <w:sz w:val="20"/>
          <w:szCs w:val="20"/>
        </w:rPr>
        <w:t>są</w:t>
      </w:r>
      <w:r w:rsidRPr="00316829">
        <w:rPr>
          <w:rFonts w:ascii="Arial" w:hAnsi="Arial" w:cs="Arial"/>
          <w:sz w:val="20"/>
          <w:szCs w:val="20"/>
        </w:rPr>
        <w:t xml:space="preserve">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0E6859B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447705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Pamiętajmy również o przepisach zawartych </w:t>
      </w:r>
      <w:proofErr w:type="spellStart"/>
      <w:r w:rsidRPr="00316829">
        <w:rPr>
          <w:rFonts w:ascii="Arial" w:hAnsi="Arial" w:cs="Arial"/>
          <w:sz w:val="20"/>
          <w:szCs w:val="20"/>
        </w:rPr>
        <w:t>inter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829">
        <w:rPr>
          <w:rFonts w:ascii="Arial" w:hAnsi="Arial" w:cs="Arial"/>
          <w:sz w:val="20"/>
          <w:szCs w:val="20"/>
        </w:rPr>
        <w:t>alia</w:t>
      </w:r>
      <w:proofErr w:type="spellEnd"/>
      <w:r w:rsidRPr="00316829">
        <w:rPr>
          <w:rFonts w:ascii="Arial" w:hAnsi="Arial" w:cs="Arial"/>
          <w:sz w:val="20"/>
          <w:szCs w:val="20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53AD9AC9" w14:textId="4F42148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Jeśli do przedmiotowego wniosku dołączono petycję - należy uznać, że Stosownie do art. 4 ust. 2 pkt. 1 Ustawy o petycjach (tj. Dz.U. 2018 poz. 870) - osobą reprezentująca Podmiot wnoszący petycję - jest Prezes Zarządu wskazany w stopce </w:t>
      </w:r>
    </w:p>
    <w:p w14:paraId="461801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316829">
        <w:rPr>
          <w:rFonts w:ascii="Arial" w:hAnsi="Arial" w:cs="Arial"/>
          <w:sz w:val="20"/>
          <w:szCs w:val="20"/>
        </w:rPr>
        <w:t>petycjodawcę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6829">
        <w:rPr>
          <w:rFonts w:ascii="Arial" w:hAnsi="Arial" w:cs="Arial"/>
          <w:sz w:val="20"/>
          <w:szCs w:val="20"/>
        </w:rPr>
        <w:t>etc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21FB04A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Adresatem Petycji - jest Organ ujawniony w komparycji.</w:t>
      </w:r>
    </w:p>
    <w:p w14:paraId="35EEE0B3" w14:textId="160C37B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Kierownik Jednostki Samorządu Terytorialnego (dalej </w:t>
      </w:r>
      <w:r w:rsidR="0036274F" w:rsidRPr="00316829">
        <w:rPr>
          <w:rFonts w:ascii="Arial" w:hAnsi="Arial" w:cs="Arial"/>
          <w:sz w:val="20"/>
          <w:szCs w:val="20"/>
        </w:rPr>
        <w:t>JST) -</w:t>
      </w:r>
      <w:r w:rsidRPr="00316829">
        <w:rPr>
          <w:rFonts w:ascii="Arial" w:hAnsi="Arial" w:cs="Arial"/>
          <w:sz w:val="20"/>
          <w:szCs w:val="20"/>
        </w:rPr>
        <w:t xml:space="preserve"> w rozumieniu art. 33 ust. 3 Ustawy o samorządzie gminnym</w:t>
      </w:r>
    </w:p>
    <w:p w14:paraId="282EFEE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2DF6CA6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FBE9D83" w14:textId="4A042103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Postulujemy, ABY NASZA PETYCJA NIE BYŁA W ŻADNYM RAZIE ŁĄCZONA Z PÓŹNIEJSZYM jakimkolwiek trybem </w:t>
      </w:r>
      <w:r w:rsidR="0036274F" w:rsidRPr="00316829">
        <w:rPr>
          <w:rFonts w:ascii="Arial" w:hAnsi="Arial" w:cs="Arial"/>
          <w:sz w:val="20"/>
          <w:szCs w:val="20"/>
        </w:rPr>
        <w:t>zamówienia nie</w:t>
      </w:r>
      <w:r w:rsidRPr="00316829">
        <w:rPr>
          <w:rFonts w:ascii="Arial" w:hAnsi="Arial" w:cs="Arial"/>
          <w:sz w:val="20"/>
          <w:szCs w:val="20"/>
        </w:rPr>
        <w:t xml:space="preserve"> musimy dodawać, że mamy nadzieję, iż wszelkie postępowania </w:t>
      </w:r>
      <w:r w:rsidR="0036274F" w:rsidRPr="00316829">
        <w:rPr>
          <w:rFonts w:ascii="Arial" w:hAnsi="Arial" w:cs="Arial"/>
          <w:sz w:val="20"/>
          <w:szCs w:val="20"/>
        </w:rPr>
        <w:t>będą prowadzone</w:t>
      </w:r>
      <w:r w:rsidRPr="00316829">
        <w:rPr>
          <w:rFonts w:ascii="Arial" w:hAnsi="Arial" w:cs="Arial"/>
          <w:sz w:val="20"/>
          <w:szCs w:val="20"/>
        </w:rPr>
        <w:t xml:space="preserve"> z uwzględnieniem zasad uczciwej konkurencji - i o wyborze oferenta będą decydować jedynie ustalone przez decydentów kryteria związane </w:t>
      </w:r>
      <w:proofErr w:type="spellStart"/>
      <w:r w:rsidRPr="00316829">
        <w:rPr>
          <w:rFonts w:ascii="Arial" w:hAnsi="Arial" w:cs="Arial"/>
          <w:sz w:val="20"/>
          <w:szCs w:val="20"/>
        </w:rPr>
        <w:t>inter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829">
        <w:rPr>
          <w:rFonts w:ascii="Arial" w:hAnsi="Arial" w:cs="Arial"/>
          <w:sz w:val="20"/>
          <w:szCs w:val="20"/>
        </w:rPr>
        <w:t>alia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z parametrami ofert oraz ceną. </w:t>
      </w:r>
    </w:p>
    <w:p w14:paraId="7EADA63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6CEA74E" w14:textId="64074D72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Oczywiście - wszelkie ewentualne postępowania - ogłoszone przez Jednostkę Administracji Publicznej - będące następstwem niniejszego wniosku - należy przeprowadzić zgodnie z rygorystycznymi zasadami wydatkowania środków publicznych </w:t>
      </w:r>
      <w:r w:rsidR="0036274F" w:rsidRPr="00316829">
        <w:rPr>
          <w:rFonts w:ascii="Arial" w:hAnsi="Arial" w:cs="Arial"/>
          <w:sz w:val="20"/>
          <w:szCs w:val="20"/>
        </w:rPr>
        <w:t>- z</w:t>
      </w:r>
      <w:r w:rsidRPr="00316829">
        <w:rPr>
          <w:rFonts w:ascii="Arial" w:hAnsi="Arial" w:cs="Arial"/>
          <w:sz w:val="20"/>
          <w:szCs w:val="20"/>
        </w:rPr>
        <w:t xml:space="preserve"> uwzględnieniem stosowania zasad uczciwej konkurencji, przejrzystości i transparentności </w:t>
      </w:r>
      <w:r w:rsidR="0036274F" w:rsidRPr="00316829">
        <w:rPr>
          <w:rFonts w:ascii="Arial" w:hAnsi="Arial" w:cs="Arial"/>
          <w:sz w:val="20"/>
          <w:szCs w:val="20"/>
        </w:rPr>
        <w:t>- zatem</w:t>
      </w:r>
      <w:r w:rsidRPr="00316829">
        <w:rPr>
          <w:rFonts w:ascii="Arial" w:hAnsi="Arial" w:cs="Arial"/>
          <w:sz w:val="20"/>
          <w:szCs w:val="20"/>
        </w:rPr>
        <w:t xml:space="preserve"> w pełni lege artis. </w:t>
      </w:r>
    </w:p>
    <w:p w14:paraId="20F54A02" w14:textId="1B3B6E24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Ponownie sygnalizujemy, że do wniosku dołączono plik </w:t>
      </w:r>
      <w:r w:rsidR="0036274F" w:rsidRPr="00316829">
        <w:rPr>
          <w:rFonts w:ascii="Arial" w:hAnsi="Arial" w:cs="Arial"/>
          <w:sz w:val="20"/>
          <w:szCs w:val="20"/>
        </w:rPr>
        <w:t>podpisany kwalifikowanym</w:t>
      </w:r>
      <w:r w:rsidRPr="00316829">
        <w:rPr>
          <w:rFonts w:ascii="Arial" w:hAnsi="Arial" w:cs="Arial"/>
          <w:sz w:val="20"/>
          <w:szCs w:val="20"/>
        </w:rPr>
        <w:t xml:space="preserve"> podpisem elektronicznym.  Weryfikacja podpisu i odczytanie pliku </w:t>
      </w:r>
      <w:r w:rsidR="0036274F" w:rsidRPr="00316829">
        <w:rPr>
          <w:rFonts w:ascii="Arial" w:hAnsi="Arial" w:cs="Arial"/>
          <w:sz w:val="20"/>
          <w:szCs w:val="20"/>
        </w:rPr>
        <w:t>wymagają</w:t>
      </w:r>
      <w:r w:rsidRPr="00316829">
        <w:rPr>
          <w:rFonts w:ascii="Arial" w:hAnsi="Arial" w:cs="Arial"/>
          <w:sz w:val="20"/>
          <w:szCs w:val="20"/>
        </w:rPr>
        <w:t xml:space="preserve"> posiadania oprogramowania, które bez ponoszenia opłat, można uzyskać na stronach WWW podmiotów - zgodnie z ustawą, świadczących usługi certyfikacyjne. </w:t>
      </w:r>
    </w:p>
    <w:p w14:paraId="566C3CD3" w14:textId="3A6D2B62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* - niepotrzebne - pominąć</w:t>
      </w:r>
    </w:p>
    <w:sectPr w:rsidR="00316829" w:rsidRPr="0031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29"/>
    <w:rsid w:val="00316829"/>
    <w:rsid w:val="00344687"/>
    <w:rsid w:val="0036274F"/>
    <w:rsid w:val="005C4DE8"/>
    <w:rsid w:val="00C32514"/>
    <w:rsid w:val="00D17E11"/>
    <w:rsid w:val="00D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0ADFB0"/>
  <w15:chartTrackingRefBased/>
  <w15:docId w15:val="{7A664B9F-9299-EC40-8759-C50DF87C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3698</Words>
  <Characters>21082</Characters>
  <Application>Microsoft Office Word</Application>
  <DocSecurity>0</DocSecurity>
  <Lines>175</Lines>
  <Paragraphs>49</Paragraphs>
  <ScaleCrop>false</ScaleCrop>
  <Company/>
  <LinksUpToDate>false</LinksUpToDate>
  <CharactersWithSpaces>24731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Walukiewicz</cp:lastModifiedBy>
  <cp:revision>3</cp:revision>
  <dcterms:created xsi:type="dcterms:W3CDTF">2023-12-19T13:30:00Z</dcterms:created>
  <dcterms:modified xsi:type="dcterms:W3CDTF">2023-12-19T13:35:00Z</dcterms:modified>
</cp:coreProperties>
</file>