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B9C3" w14:textId="77777777" w:rsidR="00CF7B12" w:rsidRPr="00A56166" w:rsidRDefault="00CF7B12" w:rsidP="00CF7B12">
      <w:pPr>
        <w:ind w:left="7080"/>
        <w:jc w:val="both"/>
      </w:pPr>
      <w:r w:rsidRPr="00A56166">
        <w:t xml:space="preserve"> </w:t>
      </w:r>
      <w:r>
        <w:t xml:space="preserve">      </w:t>
      </w:r>
      <w:r w:rsidRPr="00A56166">
        <w:t xml:space="preserve"> Załącznik nr 1</w:t>
      </w:r>
    </w:p>
    <w:p w14:paraId="51B02702" w14:textId="77777777" w:rsidR="00CF7B12" w:rsidRPr="00A56166" w:rsidRDefault="00CF7B12" w:rsidP="00CF7B12">
      <w:pPr>
        <w:ind w:left="1416"/>
        <w:jc w:val="both"/>
      </w:pPr>
      <w:r w:rsidRPr="00A56166">
        <w:t>Do ogłoszenia o otwartym naborze na Partnera do wspólnej realizacji projektu</w:t>
      </w:r>
    </w:p>
    <w:p w14:paraId="6DD56844" w14:textId="77777777" w:rsidR="00CF7B12" w:rsidRPr="00A56166" w:rsidRDefault="00CF7B12" w:rsidP="00CF7B12">
      <w:pPr>
        <w:jc w:val="both"/>
      </w:pPr>
    </w:p>
    <w:p w14:paraId="2F0DF22A" w14:textId="77777777" w:rsidR="00CF7B12" w:rsidRPr="00A56166" w:rsidRDefault="00CF7B12" w:rsidP="00CF7B12">
      <w:pPr>
        <w:jc w:val="both"/>
      </w:pPr>
    </w:p>
    <w:p w14:paraId="450FF9AB" w14:textId="77777777" w:rsidR="00CF7B12" w:rsidRPr="00A56166" w:rsidRDefault="00CF7B12" w:rsidP="00CF7B12">
      <w:pPr>
        <w:jc w:val="center"/>
      </w:pPr>
      <w:r w:rsidRPr="00A56166">
        <w:t>REGULAMIN KONKURSU</w:t>
      </w:r>
    </w:p>
    <w:p w14:paraId="10E9E8BF" w14:textId="77777777" w:rsidR="00CF7B12" w:rsidRPr="00A56166" w:rsidRDefault="00CF7B12" w:rsidP="00CF7B12">
      <w:pPr>
        <w:jc w:val="center"/>
      </w:pPr>
    </w:p>
    <w:p w14:paraId="78928FC5" w14:textId="77777777" w:rsidR="00CF7B12" w:rsidRPr="00A56166" w:rsidRDefault="00CF7B12" w:rsidP="00CF7B12">
      <w:pPr>
        <w:jc w:val="center"/>
      </w:pPr>
    </w:p>
    <w:p w14:paraId="29A27519" w14:textId="795D4FBB" w:rsidR="00CF7B12" w:rsidRPr="00A56166" w:rsidRDefault="000B443D" w:rsidP="00CF7B12">
      <w:pPr>
        <w:jc w:val="both"/>
      </w:pPr>
      <w:r w:rsidRPr="000B443D">
        <w:t>Gmina Miejska Kętrzyn działając zgodnie z art. 30 ust. 1 ustawy z dnia 8 marca 1990 r. o samorządzie gminnym (Dz. U. z 2022 r. poz. 559) oraz art. 33 ust. 2-3 ustawy z dnia 11 lipca 2014 r. o zasadach realizacji programów w zakresie polityki spójności finansowanych w perspektywie finansowej 2014-2020 (j.t. Dz. U. z 2020 r. poz. 818), ogłasza otwarty nabór na partnera pochodzącego spoza sektora finansów publicznych, do wspólnej realizacji projektu w ramach Regionalnego Programu Operacyjnego Województwa Warmińsko-Mazurskiego na lata 2014-2020 Oś Priorytetowa 11 Włączenie Społeczne, Działanie 11.2 Ułatwienie Dostępu do przystępnych cenowo, trwałych oraz wysokiej jakości usług, w tym opieki zdrowotnej i usług Poddziałanie 11.2.3 Ułatwienie dostępu do usług społecznych, w tym integracja ze środowiskiem lokalnym – projekty konkursowe</w:t>
      </w:r>
      <w:r>
        <w:t xml:space="preserve">, </w:t>
      </w:r>
      <w:r w:rsidR="00CF7B12" w:rsidRPr="00A56166">
        <w:t xml:space="preserve">którego Wnioskodawcą będzie Gmina </w:t>
      </w:r>
      <w:r>
        <w:t>Miejska Kętrzyn</w:t>
      </w:r>
      <w:r w:rsidR="00CF7B12" w:rsidRPr="00A56166">
        <w:t>.</w:t>
      </w:r>
    </w:p>
    <w:p w14:paraId="587315B9" w14:textId="77777777" w:rsidR="00CF7B12" w:rsidRPr="00A56166" w:rsidRDefault="00CF7B12" w:rsidP="00CF7B12">
      <w:pPr>
        <w:jc w:val="both"/>
      </w:pPr>
    </w:p>
    <w:p w14:paraId="52154BA6" w14:textId="77777777" w:rsidR="00CF7B12" w:rsidRPr="00A56166" w:rsidRDefault="00CF7B12" w:rsidP="00CF7B12">
      <w:pPr>
        <w:numPr>
          <w:ilvl w:val="0"/>
          <w:numId w:val="1"/>
        </w:numPr>
        <w:jc w:val="center"/>
        <w:rPr>
          <w:b/>
        </w:rPr>
      </w:pPr>
      <w:r w:rsidRPr="00A56166">
        <w:rPr>
          <w:b/>
        </w:rPr>
        <w:t>CEL PARTNERSTWA:</w:t>
      </w:r>
    </w:p>
    <w:p w14:paraId="1603F94C" w14:textId="77777777" w:rsidR="00CF7B12" w:rsidRPr="00A56166" w:rsidRDefault="00CF7B12" w:rsidP="00CF7B12">
      <w:pPr>
        <w:ind w:left="1080"/>
        <w:jc w:val="both"/>
        <w:rPr>
          <w:u w:val="single"/>
        </w:rPr>
      </w:pPr>
    </w:p>
    <w:p w14:paraId="317F91DB" w14:textId="33655408" w:rsidR="00CF7B12" w:rsidRPr="00A56166" w:rsidRDefault="00CF7B12" w:rsidP="00CF7B12">
      <w:pPr>
        <w:jc w:val="both"/>
      </w:pPr>
      <w:r w:rsidRPr="00A56166">
        <w:t xml:space="preserve">Celem partnerstwa jest wspólne przygotowanie i realizacja projektu ze środków Europejskiego Funduszu Społecznego w ramach </w:t>
      </w:r>
      <w:r w:rsidR="000B443D" w:rsidRPr="000B443D">
        <w:t xml:space="preserve">Regionalnego Programu Operacyjnego Województwa Warmińsko-Mazurskiego na lata 2014-2020 </w:t>
      </w:r>
      <w:r w:rsidRPr="00B22177">
        <w:t>Poddziałani</w:t>
      </w:r>
      <w:r>
        <w:t>a</w:t>
      </w:r>
      <w:r w:rsidRPr="00B22177">
        <w:t xml:space="preserve"> </w:t>
      </w:r>
      <w:r w:rsidR="000B443D">
        <w:t>11.2.3</w:t>
      </w:r>
      <w:r w:rsidRPr="00B22177">
        <w:t xml:space="preserve"> </w:t>
      </w:r>
      <w:r w:rsidR="000B443D" w:rsidRPr="000B443D">
        <w:t>Ułatwienie dostępu do usług społecznych, w tym integracja ze środowiskiem lokalnym – projekty konkursowe</w:t>
      </w:r>
    </w:p>
    <w:p w14:paraId="060B4FB6" w14:textId="77777777" w:rsidR="00CF7B12" w:rsidRPr="00A56166" w:rsidRDefault="00CF7B12" w:rsidP="00CF7B12">
      <w:pPr>
        <w:jc w:val="both"/>
        <w:rPr>
          <w:b/>
        </w:rPr>
      </w:pPr>
    </w:p>
    <w:p w14:paraId="7AFDA1BA" w14:textId="77777777" w:rsidR="00CF7B12" w:rsidRPr="00A56166" w:rsidRDefault="00CF7B12" w:rsidP="00CF7B12">
      <w:pPr>
        <w:numPr>
          <w:ilvl w:val="0"/>
          <w:numId w:val="1"/>
        </w:numPr>
        <w:jc w:val="center"/>
        <w:rPr>
          <w:b/>
        </w:rPr>
      </w:pPr>
      <w:r w:rsidRPr="00CF3250">
        <w:rPr>
          <w:b/>
          <w:szCs w:val="22"/>
        </w:rPr>
        <w:t>DZIAŁANIA PRZEWIDZIANE DO REALIZACJI W RAMACH PROJEKTU</w:t>
      </w:r>
      <w:r w:rsidRPr="00A56166">
        <w:rPr>
          <w:b/>
        </w:rPr>
        <w:t>:</w:t>
      </w:r>
    </w:p>
    <w:p w14:paraId="6F3247A4" w14:textId="77777777" w:rsidR="00CF7B12" w:rsidRPr="00A56166" w:rsidRDefault="00CF7B12" w:rsidP="00CF7B12">
      <w:pPr>
        <w:jc w:val="both"/>
      </w:pPr>
    </w:p>
    <w:p w14:paraId="648F5743" w14:textId="1A85DEED" w:rsidR="006C19A2" w:rsidRDefault="006C19A2" w:rsidP="006C19A2">
      <w:pPr>
        <w:pStyle w:val="NormalnyWeb"/>
        <w:numPr>
          <w:ilvl w:val="0"/>
          <w:numId w:val="7"/>
        </w:numPr>
      </w:pPr>
      <w:r>
        <w:t>Realizacja zintegrowanych usług społecznych skierowanych do osób lub rodzin znajdujących się w trudnej sytuacji życiowej, zagrożonych ubóstwem lub wykluczeniem społecznym, z zastosowaniem co najmniej trzech różnych form wsparcia (na podstawie indywidualnej diagnozy), przez np.:</w:t>
      </w:r>
    </w:p>
    <w:p w14:paraId="6A1390EF" w14:textId="6FD87781" w:rsidR="006C19A2" w:rsidRDefault="006C19A2" w:rsidP="006C19A2">
      <w:pPr>
        <w:pStyle w:val="Akapitzlist"/>
        <w:numPr>
          <w:ilvl w:val="0"/>
          <w:numId w:val="14"/>
        </w:numPr>
        <w:spacing w:before="100" w:beforeAutospacing="1" w:after="100" w:afterAutospacing="1"/>
      </w:pPr>
      <w:r>
        <w:t>Poradnictwo specjalistyczne, w szczególności prawne, psychologiczne i rodzinne dla osób lub rodzin, które mają trudności lub wykazują potrzebę wsparcia w rozwiązywaniu swoich problemów życiowych;</w:t>
      </w:r>
    </w:p>
    <w:p w14:paraId="0BAC1ABC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Wsparcie w rozwiązywaniu problemów rodzinnych za pomocą metod bazujących na wykorzystaniu potencjału i zasobów tkwiących w rodzinie m.in. poprzez zastosowanie KGR, TSR, mediacji;</w:t>
      </w:r>
    </w:p>
    <w:p w14:paraId="648A6614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Wsparcie rodzin w rozwiązywaniu problemów opiekuńczo-wychowawczych, zmierzające do świadomego i odpowiedzialnego podejmowania i realizacji funkcji wynikających z rodzicielstwa (udział w zajęciach edukacyjnych/warsztatach/ poradnictwie, m.in. szkoła dla rodziców, zajęcia z wychowania bez przemocy, poradnictwo w zakresie problemów opiekuńczo-wychowawczych, edukacja w zakresie opieki nad osobami potrzebującymi wsparcia w codziennym funkcjonowaniu tj. starszymi czy niepełnosprawnymi, edukacja przyszłych rodziców);</w:t>
      </w:r>
    </w:p>
    <w:p w14:paraId="2C7AE78E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lastRenderedPageBreak/>
        <w:t>Wzmacnianie środowiskowych form wsparcia rodzin przeżywających trudności w wypełnianiu funkcji opiekuńczo-wychowawczych (m.in. asystent rodziny, konsultant rodziny, rodziny wspierające, lokalne grupy wsparcia rodziny, mediator, itp.);</w:t>
      </w:r>
    </w:p>
    <w:p w14:paraId="021207B5" w14:textId="65C1E1AA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Organizacja i wsparcie grup samopomocowych, grup wsparcia i klubów dla rodzin zagrożonych wykluczeniem społecznym (borykających się z różnymi problemami m.in.: przemocą w rodzinie, uzależnieniami, bezradnością opiekuńczo-wychowawczą, niepełnosprawnością), w tym koszty związane z zatrudnieniem osoby prowadzącej klub lub grupę;</w:t>
      </w:r>
    </w:p>
    <w:p w14:paraId="08BE6B6C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Wspieranie funkcjonujących rodzinnych form pieczy zastępczej oraz usamodzielniania się osób objętych pieczą zastępczą, z uwzględnieniem sytuacji problemowej, jak również podejmowanie działań na rzecz zapobiegania umieszczaniu dzieci w pieczy zastępczej oraz umożliwienia dzieciom będących w pieczy zastępczej powrotu do rodzin biologicznych, (m.in. koordynator rodzinnej pieczy zastępczej);</w:t>
      </w:r>
    </w:p>
    <w:p w14:paraId="0C2BB85A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Wsparcie ofiar przemocy domowej i/lub programy korekcyjno-edukacyjne dla sprawców przemocy, m.in. poradnictwo specjalistyczne;</w:t>
      </w:r>
    </w:p>
    <w:p w14:paraId="044BFBF4" w14:textId="397C1CCF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Usługi wspierające prawidłowe funkcjonowanie rodziny i przyczyniające się do podniesienia jakości codziennego życia;</w:t>
      </w:r>
    </w:p>
    <w:p w14:paraId="720D6AC0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Usługi wspierające rodziny, w których są osoby z niepełnosprawnością, w tym z zaburzeniami psychicznymi / osoby starsze (np. warsztaty podnoszące umiejętności pielęgnacyjne/opiekuńcze, warsztaty prowadzące do nabycia umiejętności i kompetencji społecznych, usługi osoby asystującej osobie potrzebującej wsparcia w codziennym funkcjonowaniu/ osobie z niepełnosprawnościami, usługi opiekuńcze w miejscu zamieszkania lub specjalistyczne usługi opiekuńcze dla osób z zaburzeniami psychicznymi);</w:t>
      </w:r>
    </w:p>
    <w:p w14:paraId="07C53A03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 xml:space="preserve">Asystentura i/lub wsparcie </w:t>
      </w:r>
      <w:proofErr w:type="spellStart"/>
      <w:r>
        <w:t>coacha</w:t>
      </w:r>
      <w:proofErr w:type="spellEnd"/>
      <w:r>
        <w:t xml:space="preserve"> dla osób opuszczających zakłady karne, osób bezdomnych powracających do rodziny;</w:t>
      </w:r>
    </w:p>
    <w:p w14:paraId="344F296E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Finansowanie pobytu w mieszkaniach treningowych na okres procesu usamodzielniania (w szczególności w rodzinach z problemem przemocy, uzależnień, dla osób z niepełnosprawnością, opuszczających zakłady karne i placówki opiekuńczo-wychowawcze, zagrożonych eksmisją, eksmitowanych);</w:t>
      </w:r>
    </w:p>
    <w:p w14:paraId="5BF53E78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Finansowanie pobytu w mieszkaniach wspieranych dla osób z niepełnosprawnościami/osób potrzebujących wsparcia w codziennym funkcjonowaniu w przypadku potrzeby opieki w zastępstwie za opiekunów faktycznych (wyłącznie jako element wsparcia i pod warunkiem zagwarantowania kompleksowości usługi asystenckiej);</w:t>
      </w:r>
    </w:p>
    <w:p w14:paraId="6A6A75CE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 xml:space="preserve">Wykorzystanie nowoczesnych technologii informacyjno-komunikacyjnych – np. </w:t>
      </w:r>
      <w:proofErr w:type="spellStart"/>
      <w:r>
        <w:t>teleopieki</w:t>
      </w:r>
      <w:proofErr w:type="spellEnd"/>
      <w:r>
        <w:t>, systemów przywoławczych (wyłącznie jako element wsparcia i pod warunkiem zagwarantowania kompleksowości usługi opiekuńczej);</w:t>
      </w:r>
    </w:p>
    <w:p w14:paraId="1136557A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Wsparcie umiejętności społecznych rodzin wykluczonych bądź zagrożonych wykluczeniem społecznym m.in. poprzez udział w treningach psychospołecznych, warsztatach z asertywności, autoprezentacji;</w:t>
      </w:r>
    </w:p>
    <w:p w14:paraId="6C79E38A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Usługi, mające na celu wzmocnienie więzi rodzinnych przy jednoczesnym rozwoju wiedzy lub kształtowaniu postaw, służących polepszeniu funkcjonowania rodziny;</w:t>
      </w:r>
    </w:p>
    <w:p w14:paraId="1B1B0425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 xml:space="preserve">Wspieranie organizacji pomocy sąsiedzkiej, usług </w:t>
      </w:r>
      <w:proofErr w:type="spellStart"/>
      <w:r>
        <w:t>wolontariackich</w:t>
      </w:r>
      <w:proofErr w:type="spellEnd"/>
      <w:r>
        <w:t xml:space="preserve"> dla rodzin wykluczonych bądź zagrożonych wykluczeniem społecznym;</w:t>
      </w:r>
    </w:p>
    <w:p w14:paraId="767ABF34" w14:textId="77777777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Usługi, mające na celu propagowanie i kształtowanie właściwych postaw członków rodzin wykluczonych bądź zagrożonych wykluczeniem społecznym, w szczególności dotkniętych problemami uzależnienia, problemami adaptacyjnymi po opuszczeniu zakładu karnego, bezdomności, polegające na organizacji spotkań z osobami, którym udało się przezwyciężyć te problemy;</w:t>
      </w:r>
    </w:p>
    <w:p w14:paraId="5E061DD5" w14:textId="696A0D5C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lastRenderedPageBreak/>
        <w:t xml:space="preserve">Usługi </w:t>
      </w:r>
      <w:proofErr w:type="spellStart"/>
      <w:r>
        <w:t>wolontariackie</w:t>
      </w:r>
      <w:proofErr w:type="spellEnd"/>
      <w:r>
        <w:t xml:space="preserve"> przez lub na rzecz rodzin wykluczonych lub zagrożonych  wykluczeniem społecznym;</w:t>
      </w:r>
    </w:p>
    <w:p w14:paraId="2BB35C9B" w14:textId="248F6C4C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 xml:space="preserve"> Usługi opiekuńcze/asystenckie dla osób starszych/osób z niepełnosprawnościami, m.in. opiekun dzienny, asystent osoby potrzebującej wsparcia w codziennym funkcjonowaniu, wolontariat opiekuńczy, punkty opieki dziennej (kluby seniora „</w:t>
      </w:r>
      <w:proofErr w:type="spellStart"/>
      <w:r>
        <w:t>miniświetlice</w:t>
      </w:r>
      <w:proofErr w:type="spellEnd"/>
      <w:r>
        <w:t>”, dzienne domy pomocy, środowiskowe domy samopomocy) ułatwienie dostępu do sprzętu pielęgnacyjnego i rehabilitacyjnego poprzez możliwość wypożyczania go;</w:t>
      </w:r>
    </w:p>
    <w:p w14:paraId="1AF47330" w14:textId="2D3A6C56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 xml:space="preserve"> Usługi asystenckie dla osób z niepełnosprawnościami mające na celu wspieranie osób z niepełnosprawnościami w wykonywaniu podstawowych czynności dnia codziennego, niezbędnych do aktywnego funkcjonowania społecznego (np. wsparcie w przemieszczaniu się, m.in. do lekarza, do punktów usługowych i innych miejsc publicznych oraz asysta w tych miejscach);</w:t>
      </w:r>
    </w:p>
    <w:p w14:paraId="2EF3B9DA" w14:textId="4D5305A1" w:rsidR="006C19A2" w:rsidRDefault="006C19A2" w:rsidP="006C19A2">
      <w:pPr>
        <w:numPr>
          <w:ilvl w:val="0"/>
          <w:numId w:val="14"/>
        </w:numPr>
        <w:spacing w:before="100" w:beforeAutospacing="1" w:after="100" w:afterAutospacing="1"/>
      </w:pPr>
      <w:r>
        <w:t>Usługi opiekuńczo-wychowawcze dla dzieci i młodzieży (m.in. świetlice, świetlice  środowiskowe, w tym z programem socjoterapeutycznym, kluby środowiskowe, grupy  zabawowe) wraz z zapewnieniem organizacji czasu, możliwości rozwoju osobistego oraz rozwijania zainteresowań);</w:t>
      </w:r>
    </w:p>
    <w:p w14:paraId="764BE587" w14:textId="388E498F" w:rsidR="006C19A2" w:rsidRPr="006C19A2" w:rsidRDefault="006C19A2" w:rsidP="006C19A2">
      <w:pPr>
        <w:numPr>
          <w:ilvl w:val="0"/>
          <w:numId w:val="14"/>
        </w:numPr>
        <w:spacing w:before="100" w:beforeAutospacing="1" w:after="100" w:afterAutospacing="1"/>
        <w:ind w:left="709"/>
      </w:pPr>
      <w:r>
        <w:t>Usługi wzmacniające więzi społeczne i przeciwdziałające społecznej izolacji np. terapia małżeńska i rodzinna, wczesne wsparcie w przypadku stanów depresyjnych i naruszenia równowagi psychicznej).</w:t>
      </w:r>
    </w:p>
    <w:p w14:paraId="288F4260" w14:textId="15B07A38" w:rsidR="006C19A2" w:rsidRPr="006C19A2" w:rsidRDefault="006C19A2" w:rsidP="006C19A2">
      <w:pPr>
        <w:spacing w:before="100" w:beforeAutospacing="1" w:after="100" w:afterAutospacing="1"/>
        <w:ind w:left="284" w:hanging="284"/>
      </w:pPr>
      <w:r>
        <w:t xml:space="preserve">2.  </w:t>
      </w:r>
      <w:r w:rsidRPr="006C19A2">
        <w:t>Realizacja usług wspierających integrację rodzin ze środowiskiem lokalnym, prowadzących do aktywnego uczestnictwa w życiu społeczności lokalnej i podejmowania działań na jej rzecz (np. wspólne działanie na rzecz poprawy przestrzeni publicznej z wykorzystaniem nabytych podczas aktywizacji zawodowej kompetencji, aktywizacja środowisk lokalnych w celu tworzenia społecznych form samopomocy, udział w rodzinnych piknikach, wspieranie rodzin w ich środowiskach, w szczególności poprzez usługi streetworkera i animatora)</w:t>
      </w:r>
      <w:r>
        <w:t xml:space="preserve">. Przy czym </w:t>
      </w:r>
      <w:r w:rsidRPr="006C19A2">
        <w:t>typ projektu nr 2 może być realizowany jedynie w połączeniu z typem projektu nr 1.</w:t>
      </w:r>
    </w:p>
    <w:p w14:paraId="2A617553" w14:textId="77777777" w:rsidR="006C19A2" w:rsidRPr="006C19A2" w:rsidRDefault="006C19A2" w:rsidP="006C19A2">
      <w:pPr>
        <w:spacing w:before="240"/>
        <w:rPr>
          <w:b/>
        </w:rPr>
      </w:pPr>
    </w:p>
    <w:p w14:paraId="50A3B853" w14:textId="1BF898D2" w:rsidR="00CF7B12" w:rsidRDefault="00CF7B12" w:rsidP="00CF7B12">
      <w:pPr>
        <w:spacing w:before="240"/>
        <w:jc w:val="center"/>
        <w:rPr>
          <w:b/>
        </w:rPr>
      </w:pPr>
      <w:r w:rsidRPr="00DB5E5C">
        <w:rPr>
          <w:b/>
        </w:rPr>
        <w:t>III. PROPONOWANY ZAKRES ZADAŃ PRZEWIDZIANYCH DLA PARTNERA:</w:t>
      </w:r>
    </w:p>
    <w:p w14:paraId="33E31BB3" w14:textId="77777777" w:rsidR="00CF7B12" w:rsidRPr="00DB5E5C" w:rsidRDefault="00CF7B12" w:rsidP="00CF7B12">
      <w:pPr>
        <w:spacing w:before="240"/>
        <w:rPr>
          <w:b/>
        </w:rPr>
      </w:pPr>
    </w:p>
    <w:p w14:paraId="2AAA69CF" w14:textId="5828C470" w:rsidR="00CF7B12" w:rsidRPr="00DB5E5C" w:rsidRDefault="00CF7B12" w:rsidP="00CF7B12">
      <w:pPr>
        <w:pStyle w:val="Akapitzlist"/>
        <w:numPr>
          <w:ilvl w:val="0"/>
          <w:numId w:val="11"/>
        </w:numPr>
        <w:spacing w:after="200" w:line="276" w:lineRule="auto"/>
        <w:ind w:left="426" w:hanging="284"/>
        <w:contextualSpacing/>
        <w:jc w:val="both"/>
      </w:pPr>
      <w:r w:rsidRPr="00DB5E5C">
        <w:t xml:space="preserve">Wsparcie merytoryczne i organizacyjne </w:t>
      </w:r>
      <w:r w:rsidR="006C19A2">
        <w:rPr>
          <w:b/>
        </w:rPr>
        <w:t>Gminy Miejskiej Kętrzyn</w:t>
      </w:r>
      <w:r w:rsidRPr="00DB5E5C">
        <w:rPr>
          <w:b/>
        </w:rPr>
        <w:t xml:space="preserve">  </w:t>
      </w:r>
      <w:r w:rsidRPr="00DB5E5C">
        <w:t>przy realizacji zadań obejmujących przedmiotowy projekt, w szczególności rola doradcza, udział w przeprowadzeniu procesu rekrutacji uczestników do projektu i promocji projektu.</w:t>
      </w:r>
    </w:p>
    <w:p w14:paraId="66AA047C" w14:textId="5D0D3B60" w:rsidR="00CF7B12" w:rsidRDefault="00CF7B12" w:rsidP="00CF7B12">
      <w:pPr>
        <w:pStyle w:val="Akapitzlist"/>
        <w:numPr>
          <w:ilvl w:val="0"/>
          <w:numId w:val="11"/>
        </w:numPr>
        <w:spacing w:after="200" w:line="276" w:lineRule="auto"/>
        <w:ind w:left="426" w:hanging="284"/>
        <w:contextualSpacing/>
        <w:jc w:val="both"/>
      </w:pPr>
      <w:r w:rsidRPr="00DB5E5C">
        <w:t xml:space="preserve">Udział w realizacji zaplanowanych w ramach projektu działań na rzecz uczestników, przyczyniających się do osiągnięcia wskaźników rezultatu. </w:t>
      </w:r>
    </w:p>
    <w:p w14:paraId="74C67BA7" w14:textId="2B089617" w:rsidR="00081B0B" w:rsidRPr="00081B0B" w:rsidRDefault="00081B0B" w:rsidP="00081B0B">
      <w:pPr>
        <w:pStyle w:val="Akapitzlist"/>
        <w:spacing w:after="200" w:line="276" w:lineRule="auto"/>
        <w:ind w:left="426"/>
        <w:contextualSpacing/>
        <w:jc w:val="both"/>
        <w:rPr>
          <w:color w:val="C45911" w:themeColor="accent2" w:themeShade="BF"/>
        </w:rPr>
      </w:pPr>
      <w:r w:rsidRPr="00081B0B">
        <w:rPr>
          <w:color w:val="C45911" w:themeColor="accent2" w:themeShade="BF"/>
        </w:rPr>
        <w:t>Szczegółowy zakres działań i opis zadań poszczególnych partnerów będzie wskazany we wniosku o</w:t>
      </w:r>
      <w:r w:rsidRPr="00081B0B">
        <w:rPr>
          <w:color w:val="C45911" w:themeColor="accent2" w:themeShade="BF"/>
        </w:rPr>
        <w:t xml:space="preserve"> </w:t>
      </w:r>
      <w:r w:rsidRPr="00081B0B">
        <w:rPr>
          <w:color w:val="C45911" w:themeColor="accent2" w:themeShade="BF"/>
        </w:rPr>
        <w:t>dofinansowanie projektu, który zostanie przygotowywany wspólnie przez wszystkich partnerów.</w:t>
      </w:r>
    </w:p>
    <w:p w14:paraId="5FABBBC0" w14:textId="7E3693B5" w:rsidR="00081B0B" w:rsidRDefault="00081B0B" w:rsidP="00081B0B">
      <w:pPr>
        <w:pStyle w:val="Akapitzlist"/>
        <w:spacing w:after="200" w:line="276" w:lineRule="auto"/>
        <w:ind w:left="426"/>
        <w:contextualSpacing/>
        <w:jc w:val="both"/>
        <w:rPr>
          <w:color w:val="C45911" w:themeColor="accent2" w:themeShade="BF"/>
        </w:rPr>
      </w:pPr>
    </w:p>
    <w:p w14:paraId="0ECD9040" w14:textId="7F23A6B6" w:rsidR="00081B0B" w:rsidRDefault="00081B0B" w:rsidP="00081B0B">
      <w:pPr>
        <w:pStyle w:val="Akapitzlist"/>
        <w:spacing w:after="200" w:line="276" w:lineRule="auto"/>
        <w:ind w:left="426"/>
        <w:contextualSpacing/>
        <w:jc w:val="both"/>
        <w:rPr>
          <w:color w:val="C45911" w:themeColor="accent2" w:themeShade="BF"/>
        </w:rPr>
      </w:pPr>
    </w:p>
    <w:p w14:paraId="15BF8E8E" w14:textId="70CC8991" w:rsidR="00081B0B" w:rsidRDefault="00081B0B" w:rsidP="00081B0B">
      <w:pPr>
        <w:pStyle w:val="Akapitzlist"/>
        <w:spacing w:after="200" w:line="276" w:lineRule="auto"/>
        <w:ind w:left="426"/>
        <w:contextualSpacing/>
        <w:jc w:val="both"/>
        <w:rPr>
          <w:color w:val="C45911" w:themeColor="accent2" w:themeShade="BF"/>
        </w:rPr>
      </w:pPr>
    </w:p>
    <w:p w14:paraId="71C6716A" w14:textId="77777777" w:rsidR="00081B0B" w:rsidRPr="00081B0B" w:rsidRDefault="00081B0B" w:rsidP="00081B0B">
      <w:pPr>
        <w:pStyle w:val="Akapitzlist"/>
        <w:spacing w:after="200" w:line="276" w:lineRule="auto"/>
        <w:ind w:left="426"/>
        <w:contextualSpacing/>
        <w:jc w:val="both"/>
        <w:rPr>
          <w:color w:val="C45911" w:themeColor="accent2" w:themeShade="BF"/>
        </w:rPr>
      </w:pPr>
    </w:p>
    <w:p w14:paraId="237B0488" w14:textId="77777777" w:rsidR="00CF7B12" w:rsidRPr="00DB5E5C" w:rsidRDefault="00CF7B12" w:rsidP="00CF7B12">
      <w:pPr>
        <w:pStyle w:val="Akapitzlist"/>
        <w:spacing w:after="200" w:line="276" w:lineRule="auto"/>
        <w:ind w:left="426"/>
        <w:contextualSpacing/>
        <w:jc w:val="both"/>
      </w:pPr>
    </w:p>
    <w:p w14:paraId="41699612" w14:textId="77777777" w:rsidR="00CF7B12" w:rsidRPr="00DB5E5C" w:rsidRDefault="00CF7B12" w:rsidP="00CF7B12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lastRenderedPageBreak/>
        <w:t xml:space="preserve">IV. </w:t>
      </w:r>
      <w:r w:rsidRPr="00DB5E5C">
        <w:rPr>
          <w:b/>
        </w:rPr>
        <w:t>WYMAGANIA WOBEC PARTNERA</w:t>
      </w:r>
      <w:r>
        <w:rPr>
          <w:b/>
        </w:rPr>
        <w:t>:</w:t>
      </w:r>
    </w:p>
    <w:p w14:paraId="0AAF0104" w14:textId="77777777" w:rsidR="00CF7B12" w:rsidRDefault="00CF7B12" w:rsidP="00CF7B12">
      <w:pPr>
        <w:pStyle w:val="NormalnyWeb"/>
        <w:spacing w:before="0" w:beforeAutospacing="0" w:after="240" w:afterAutospacing="0" w:line="276" w:lineRule="auto"/>
        <w:jc w:val="both"/>
      </w:pPr>
    </w:p>
    <w:p w14:paraId="6D1AC69A" w14:textId="4767F3D6" w:rsidR="0077674B" w:rsidRDefault="0077674B" w:rsidP="005F45DB">
      <w:pPr>
        <w:pStyle w:val="NormalnyWeb"/>
        <w:numPr>
          <w:ilvl w:val="0"/>
          <w:numId w:val="15"/>
        </w:numPr>
        <w:spacing w:before="0" w:beforeAutospacing="0" w:after="240" w:afterAutospacing="0" w:line="276" w:lineRule="auto"/>
        <w:jc w:val="both"/>
      </w:pPr>
      <w:r w:rsidRPr="0077674B">
        <w:t>Partner musi posiadać doświadczenie w realizacji podobnych zadań na terenie Miasta Kętrzyn oraz dysponować odpowiednim potencjałem osobowym zdolnym do realizacji zadań przewidzianych w projekcie. Ponadto partner powinien przedstawić koncepcję utrzymania projektu przez okres trwania projektu.</w:t>
      </w:r>
    </w:p>
    <w:p w14:paraId="0CB2DA75" w14:textId="4EDA98A4" w:rsidR="00EB6494" w:rsidRDefault="00EB6494" w:rsidP="00EB6494">
      <w:pPr>
        <w:pStyle w:val="NormalnyWeb"/>
        <w:numPr>
          <w:ilvl w:val="0"/>
          <w:numId w:val="15"/>
        </w:numPr>
        <w:spacing w:after="240" w:line="276" w:lineRule="auto"/>
        <w:jc w:val="both"/>
      </w:pPr>
      <w:r>
        <w:t>Partner jest podmiotem ekonomii społecznej lub organizacją pozarządową lub podmiotem, o którym mowa w art. 3. Ust. 3 pkt 1 ustawy z dnia 24 kwietnia 2003 r. o działalności pożytku publicznego i wolontariacie.</w:t>
      </w:r>
      <w:r w:rsidRPr="00EB6494">
        <w:t xml:space="preserve"> </w:t>
      </w:r>
      <w:r>
        <w:t>Organizacja lub osoby j</w:t>
      </w:r>
      <w:r>
        <w:t>ą</w:t>
      </w:r>
      <w:r>
        <w:t xml:space="preserve"> reprezentujące musz</w:t>
      </w:r>
      <w:r>
        <w:t>ą</w:t>
      </w:r>
      <w:r>
        <w:t xml:space="preserve"> posiadać doświadczenie w realizacji projektów </w:t>
      </w:r>
      <w:r w:rsidRPr="00B148D9">
        <w:t>w obszarze włączenia społecznego</w:t>
      </w:r>
      <w:r>
        <w:t>.</w:t>
      </w:r>
    </w:p>
    <w:p w14:paraId="3EEA9BB4" w14:textId="77777777" w:rsidR="00CF7B12" w:rsidRDefault="00CF7B12" w:rsidP="00CF7B12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V. ZGŁOSZENIE POWINNO ZAWIERAĆ:</w:t>
      </w:r>
    </w:p>
    <w:p w14:paraId="49640E26" w14:textId="77777777" w:rsidR="00CF7B12" w:rsidRDefault="00CF7B12" w:rsidP="00CF7B12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E7FA5C4" w14:textId="20477539" w:rsidR="00CF7B12" w:rsidRPr="00DB5E5C" w:rsidRDefault="00EB6494" w:rsidP="00CF7B1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o</w:t>
      </w:r>
      <w:r w:rsidR="00CF7B12" w:rsidRPr="00DB5E5C">
        <w:t>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22072181" w14:textId="7D16A445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o</w:t>
      </w:r>
      <w:r w:rsidR="00CF7B12" w:rsidRPr="00DB5E5C">
        <w:t xml:space="preserve">pis koncepcji udziału w projekcie, w szczególności propozycje realizacji działań określonych w pkt. III a). </w:t>
      </w:r>
    </w:p>
    <w:p w14:paraId="069D086A" w14:textId="771ED9C4" w:rsidR="00CF7B12" w:rsidRPr="00DB5E5C" w:rsidRDefault="00CF7B12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 w:rsidRPr="00DB5E5C">
        <w:t>Wykaz zrealizowanych usług/projektów w zakresie świadczenia usług społecznych wraz z ich krótkim opisem</w:t>
      </w:r>
      <w:r w:rsidR="00765873">
        <w:t>, w tym projektów zrealizowanych w Mieście Kętrzyn.</w:t>
      </w:r>
    </w:p>
    <w:p w14:paraId="515886F9" w14:textId="31E6985E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w</w:t>
      </w:r>
      <w:r w:rsidR="00CF7B12" w:rsidRPr="00DB5E5C">
        <w:t>ykaz osób, którymi dysponuje kandydat na partnera wraz z informacjami na temat ich kwalifikacji zawodowych, doświadczenia oraz ze wskazaniem czynności, jakie osoby te mogą realizować w projektach.</w:t>
      </w:r>
    </w:p>
    <w:p w14:paraId="4C3EEEB3" w14:textId="47450BE2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d</w:t>
      </w:r>
      <w:r w:rsidR="00CF7B12" w:rsidRPr="00DB5E5C">
        <w:t>eklarację gotowości przygotowania wszelkiej niezbędnej dokumentacji wymaganej do podpisania umowy o dofinansowanie projektu.</w:t>
      </w:r>
    </w:p>
    <w:p w14:paraId="2558269D" w14:textId="0FECB31A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d</w:t>
      </w:r>
      <w:r w:rsidR="00CF7B12" w:rsidRPr="00DB5E5C">
        <w:t xml:space="preserve">okumenty potwierdzające status prawny kandydata na partnera i umocowanie osób go reprezentujących. </w:t>
      </w:r>
    </w:p>
    <w:p w14:paraId="41CE29DB" w14:textId="36705F44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o</w:t>
      </w:r>
      <w:r w:rsidR="00CF7B12" w:rsidRPr="00DB5E5C">
        <w:t>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="00CF7B12" w:rsidRPr="00DB5E5C">
        <w:t>t.j</w:t>
      </w:r>
      <w:proofErr w:type="spellEnd"/>
      <w:r w:rsidR="00CF7B12" w:rsidRPr="00DB5E5C">
        <w:t>. Dz. U. 20</w:t>
      </w:r>
      <w:r w:rsidR="00765873">
        <w:t>21</w:t>
      </w:r>
      <w:r w:rsidR="00CF7B12" w:rsidRPr="00DB5E5C">
        <w:t xml:space="preserve"> r., poz. </w:t>
      </w:r>
      <w:r w:rsidR="00765873">
        <w:t>305</w:t>
      </w:r>
      <w:r w:rsidR="00CF7B12" w:rsidRPr="00DB5E5C">
        <w:t xml:space="preserve"> z </w:t>
      </w:r>
      <w:proofErr w:type="spellStart"/>
      <w:r w:rsidR="00CF7B12" w:rsidRPr="00DB5E5C">
        <w:t>późn</w:t>
      </w:r>
      <w:proofErr w:type="spellEnd"/>
      <w:r w:rsidR="00CF7B12" w:rsidRPr="00DB5E5C">
        <w:t xml:space="preserve">. zm.); art. 12 ust. 1 pkt 1 ustawy z dnia 15 czerwca 2012 r. </w:t>
      </w:r>
      <w:r w:rsidR="00CF7B12" w:rsidRPr="00DB5E5C">
        <w:br/>
        <w:t xml:space="preserve">o skutkach powierzania wykonywania pracy cudzoziemcom przebywającym wbrew przepisom na terytorium Rzeczypospolitej Polskiej (Dz. U. poz. 769 z </w:t>
      </w:r>
      <w:proofErr w:type="spellStart"/>
      <w:r w:rsidR="00CF7B12" w:rsidRPr="00DB5E5C">
        <w:t>późn</w:t>
      </w:r>
      <w:proofErr w:type="spellEnd"/>
      <w:r w:rsidR="00CF7B12" w:rsidRPr="00DB5E5C">
        <w:t>. zm.); art. 9 ust. 1 pkt 2a ustawy z dnia 28 października 2002 r. o odpowiedzialności podmiotów zbiorowych za czyny zabronione pod groźbą kary (t.</w:t>
      </w:r>
      <w:r w:rsidR="00765873">
        <w:t xml:space="preserve"> </w:t>
      </w:r>
      <w:r w:rsidR="00CF7B12" w:rsidRPr="00DB5E5C">
        <w:t>j. Dz. U. z 2014 r., poz. 1417).</w:t>
      </w:r>
    </w:p>
    <w:p w14:paraId="1D2881B7" w14:textId="73DE1937" w:rsidR="00CF7B12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t>z</w:t>
      </w:r>
      <w:r w:rsidR="00CF7B12" w:rsidRPr="00DB5E5C">
        <w:t>głoszenie powinno wpłynąć na formularzu, który stanowi załącznik nr 1 do niniejszego zapytania.</w:t>
      </w:r>
    </w:p>
    <w:p w14:paraId="36050413" w14:textId="321B00B8" w:rsidR="00CF7B12" w:rsidRPr="00DB5E5C" w:rsidRDefault="00EB6494" w:rsidP="00CF7B12">
      <w:pPr>
        <w:pStyle w:val="NormalnyWeb"/>
        <w:numPr>
          <w:ilvl w:val="0"/>
          <w:numId w:val="9"/>
        </w:numPr>
        <w:spacing w:after="0" w:afterAutospacing="0" w:line="276" w:lineRule="auto"/>
        <w:jc w:val="both"/>
      </w:pPr>
      <w:r>
        <w:rPr>
          <w:sz w:val="22"/>
          <w:szCs w:val="22"/>
          <w:lang w:eastAsia="ja-JP"/>
        </w:rPr>
        <w:t>i</w:t>
      </w:r>
      <w:r w:rsidR="00CF7B12" w:rsidRPr="00F33420">
        <w:rPr>
          <w:sz w:val="22"/>
          <w:szCs w:val="22"/>
          <w:lang w:eastAsia="ja-JP"/>
        </w:rPr>
        <w:t xml:space="preserve">nformacja </w:t>
      </w:r>
      <w:r w:rsidR="00CF7B12">
        <w:rPr>
          <w:sz w:val="22"/>
          <w:szCs w:val="22"/>
          <w:lang w:eastAsia="ja-JP"/>
        </w:rPr>
        <w:t xml:space="preserve">RODO </w:t>
      </w:r>
      <w:r w:rsidR="00CF7B12" w:rsidRPr="00F33420">
        <w:rPr>
          <w:sz w:val="22"/>
          <w:szCs w:val="22"/>
          <w:lang w:eastAsia="ja-JP"/>
        </w:rPr>
        <w:t>– dane osobowe</w:t>
      </w:r>
    </w:p>
    <w:p w14:paraId="797A2863" w14:textId="77777777" w:rsidR="00CF7B12" w:rsidRPr="00DB5E5C" w:rsidRDefault="00CF7B12" w:rsidP="00CF7B12">
      <w:pPr>
        <w:pStyle w:val="NormalnyWeb"/>
        <w:spacing w:after="0" w:afterAutospacing="0" w:line="276" w:lineRule="auto"/>
        <w:jc w:val="center"/>
        <w:rPr>
          <w:b/>
        </w:rPr>
      </w:pPr>
      <w:r w:rsidRPr="00DB5E5C">
        <w:rPr>
          <w:b/>
        </w:rPr>
        <w:t>VI. OPIS KRYTERIÓW BRANYCH POD UWAGĘ W WYBORZE PARTNERA</w:t>
      </w:r>
      <w:r>
        <w:rPr>
          <w:b/>
        </w:rPr>
        <w:t>:</w:t>
      </w:r>
    </w:p>
    <w:p w14:paraId="5E6C55D9" w14:textId="6F79EBD5" w:rsidR="00CF7B12" w:rsidRPr="00DB5E5C" w:rsidRDefault="00EB6494" w:rsidP="00CF7B12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>
        <w:t>s</w:t>
      </w:r>
      <w:r w:rsidR="00CF7B12" w:rsidRPr="00DB5E5C">
        <w:t>pełnienie wymogów formalnych (oświadczenia o których mowa w pkt V e – V g.)</w:t>
      </w:r>
    </w:p>
    <w:p w14:paraId="7D2657A5" w14:textId="7EC95EE9" w:rsidR="00CF7B12" w:rsidRPr="00DB5E5C" w:rsidRDefault="00EB6494" w:rsidP="00CF7B12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>
        <w:lastRenderedPageBreak/>
        <w:t>o</w:t>
      </w:r>
      <w:r w:rsidR="00CF7B12" w:rsidRPr="00DB5E5C">
        <w:t>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14:paraId="42FD51C6" w14:textId="70DAC643" w:rsidR="00CF7B12" w:rsidRPr="00DB5E5C" w:rsidRDefault="00EB6494" w:rsidP="00CF7B12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>
        <w:t>o</w:t>
      </w:r>
      <w:r w:rsidR="00CF7B12" w:rsidRPr="00DB5E5C">
        <w:t>pis koncepcji udziału w projekcie, w szczególności propozycje realizacji działań określonych w pkt. III a). Max. 30 pkt.</w:t>
      </w:r>
    </w:p>
    <w:p w14:paraId="0B36E416" w14:textId="381ADC61" w:rsidR="00CF7B12" w:rsidRPr="00DB5E5C" w:rsidRDefault="00EB6494" w:rsidP="00CF7B12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>
        <w:t>w</w:t>
      </w:r>
      <w:r w:rsidR="00CF7B12" w:rsidRPr="00DB5E5C">
        <w:t>ykaz zrealizowanych usług/projektów w zakresie świadczenia usług społecznych wraz z ich krótkim opisem. Max. 30 pkt.</w:t>
      </w:r>
    </w:p>
    <w:p w14:paraId="53D8DA96" w14:textId="08B93524" w:rsidR="00CF7B12" w:rsidRPr="00DB5E5C" w:rsidRDefault="00EB6494" w:rsidP="00CF7B12">
      <w:pPr>
        <w:pStyle w:val="NormalnyWeb"/>
        <w:numPr>
          <w:ilvl w:val="0"/>
          <w:numId w:val="10"/>
        </w:numPr>
        <w:spacing w:after="0" w:afterAutospacing="0" w:line="276" w:lineRule="auto"/>
        <w:jc w:val="both"/>
      </w:pPr>
      <w:r>
        <w:t>w</w:t>
      </w:r>
      <w:r w:rsidR="00CF7B12" w:rsidRPr="00DB5E5C">
        <w:t>ykaz osób, którymi dysponuje kandydat na partnera wraz z informacjami na temat ich kwalifikacji zawodowych, doświadczenia oraz ze wskazaniem czynności, jakie osoby te mogą realizować w projektach. Max. 10 pkt.</w:t>
      </w:r>
    </w:p>
    <w:p w14:paraId="414687FB" w14:textId="77777777" w:rsidR="00CF7B12" w:rsidRDefault="00CF7B12" w:rsidP="00CF7B12">
      <w:pPr>
        <w:pStyle w:val="NormalnyWeb"/>
        <w:spacing w:after="0" w:afterAutospacing="0" w:line="276" w:lineRule="auto"/>
        <w:jc w:val="center"/>
        <w:rPr>
          <w:b/>
        </w:rPr>
      </w:pPr>
      <w:r w:rsidRPr="00DB5E5C">
        <w:rPr>
          <w:b/>
        </w:rPr>
        <w:t>VII. TERMIN SKŁADANIA OFERT</w:t>
      </w:r>
      <w:r>
        <w:rPr>
          <w:b/>
        </w:rPr>
        <w:t>:</w:t>
      </w:r>
    </w:p>
    <w:p w14:paraId="49DB79B5" w14:textId="77777777" w:rsidR="00CF7B12" w:rsidRPr="00BE7C5F" w:rsidRDefault="00CF7B12" w:rsidP="00CF7B12">
      <w:pPr>
        <w:pStyle w:val="Akapitzlist"/>
        <w:widowControl w:val="0"/>
        <w:tabs>
          <w:tab w:val="left" w:pos="426"/>
        </w:tabs>
        <w:autoSpaceDE w:val="0"/>
        <w:autoSpaceDN w:val="0"/>
        <w:spacing w:line="276" w:lineRule="auto"/>
        <w:ind w:left="426" w:right="153"/>
        <w:jc w:val="both"/>
        <w:rPr>
          <w:b/>
        </w:rPr>
      </w:pPr>
    </w:p>
    <w:p w14:paraId="03D8E036" w14:textId="38B17792" w:rsidR="00CF7B12" w:rsidRPr="007F11F7" w:rsidRDefault="00CF7B12" w:rsidP="00CF7B1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153"/>
        <w:jc w:val="both"/>
      </w:pPr>
      <w:r w:rsidRPr="007F11F7">
        <w:t>Formularz</w:t>
      </w:r>
      <w:r w:rsidRPr="007F11F7">
        <w:rPr>
          <w:spacing w:val="28"/>
        </w:rPr>
        <w:t xml:space="preserve"> </w:t>
      </w:r>
      <w:r w:rsidRPr="007F11F7">
        <w:t>ofertowy</w:t>
      </w:r>
      <w:r w:rsidRPr="007F11F7">
        <w:rPr>
          <w:spacing w:val="28"/>
        </w:rPr>
        <w:t xml:space="preserve"> </w:t>
      </w:r>
      <w:r w:rsidRPr="007F11F7">
        <w:t>wraz</w:t>
      </w:r>
      <w:r w:rsidRPr="007F11F7">
        <w:rPr>
          <w:spacing w:val="30"/>
        </w:rPr>
        <w:t xml:space="preserve"> </w:t>
      </w:r>
      <w:r w:rsidRPr="007F11F7">
        <w:t>z</w:t>
      </w:r>
      <w:r w:rsidRPr="007F11F7">
        <w:rPr>
          <w:spacing w:val="34"/>
        </w:rPr>
        <w:t xml:space="preserve"> </w:t>
      </w:r>
      <w:r w:rsidRPr="007F11F7">
        <w:t>załącznikami</w:t>
      </w:r>
      <w:r w:rsidRPr="007F11F7">
        <w:rPr>
          <w:spacing w:val="32"/>
        </w:rPr>
        <w:t xml:space="preserve"> </w:t>
      </w:r>
      <w:r w:rsidRPr="007F11F7">
        <w:t>należy</w:t>
      </w:r>
      <w:r w:rsidRPr="007F11F7">
        <w:rPr>
          <w:spacing w:val="28"/>
        </w:rPr>
        <w:t xml:space="preserve"> </w:t>
      </w:r>
      <w:r w:rsidRPr="007F11F7">
        <w:t>składać</w:t>
      </w:r>
      <w:r w:rsidRPr="007F11F7">
        <w:rPr>
          <w:spacing w:val="33"/>
        </w:rPr>
        <w:t xml:space="preserve"> </w:t>
      </w:r>
      <w:r w:rsidRPr="007F11F7">
        <w:t>do</w:t>
      </w:r>
      <w:r w:rsidRPr="007F11F7">
        <w:rPr>
          <w:spacing w:val="29"/>
        </w:rPr>
        <w:t xml:space="preserve"> </w:t>
      </w:r>
      <w:r w:rsidRPr="007F11F7">
        <w:t>dnia</w:t>
      </w:r>
      <w:r w:rsidRPr="007F11F7">
        <w:rPr>
          <w:spacing w:val="31"/>
        </w:rPr>
        <w:t xml:space="preserve"> </w:t>
      </w:r>
      <w:r w:rsidR="007F11F7" w:rsidRPr="007F11F7">
        <w:rPr>
          <w:spacing w:val="31"/>
        </w:rPr>
        <w:t>05.05</w:t>
      </w:r>
      <w:r w:rsidRPr="007F11F7">
        <w:rPr>
          <w:spacing w:val="31"/>
        </w:rPr>
        <w:t>.2022</w:t>
      </w:r>
      <w:r w:rsidRPr="007F11F7">
        <w:t>r.</w:t>
      </w:r>
      <w:r w:rsidRPr="007F11F7">
        <w:rPr>
          <w:spacing w:val="30"/>
        </w:rPr>
        <w:t xml:space="preserve"> </w:t>
      </w:r>
      <w:r w:rsidRPr="007F11F7">
        <w:t>do</w:t>
      </w:r>
      <w:r w:rsidRPr="007F11F7">
        <w:rPr>
          <w:spacing w:val="30"/>
        </w:rPr>
        <w:t xml:space="preserve"> </w:t>
      </w:r>
      <w:r w:rsidRPr="007F11F7">
        <w:t>godziny 1</w:t>
      </w:r>
      <w:r w:rsidR="00212595" w:rsidRPr="007F11F7">
        <w:t>3</w:t>
      </w:r>
      <w:r w:rsidRPr="007F11F7">
        <w:t xml:space="preserve">.00 w zamkniętej kopercie z dopiskiem </w:t>
      </w:r>
      <w:r w:rsidR="00765873" w:rsidRPr="007F11F7">
        <w:rPr>
          <w:rStyle w:val="Uwydatnienie"/>
        </w:rPr>
        <w:t xml:space="preserve">„Konkurs na wybór partnera do projektu w ramach poddziałania 11.2.3 </w:t>
      </w:r>
      <w:r w:rsidR="00EB6494" w:rsidRPr="00EB6494">
        <w:rPr>
          <w:rStyle w:val="Uwydatnienie"/>
          <w:b/>
          <w:bCs/>
        </w:rPr>
        <w:t>U</w:t>
      </w:r>
      <w:r w:rsidR="00765873" w:rsidRPr="007F11F7">
        <w:rPr>
          <w:rStyle w:val="Pogrubienie"/>
          <w:i/>
          <w:iCs/>
        </w:rPr>
        <w:t>łatwienie dostępu do usług społecznych, w tym integracja ze środowiskiem lokalnym – projekty konkursowe</w:t>
      </w:r>
      <w:r w:rsidR="00765873" w:rsidRPr="007F11F7">
        <w:rPr>
          <w:i/>
          <w:iCs/>
        </w:rPr>
        <w:t>”</w:t>
      </w:r>
    </w:p>
    <w:p w14:paraId="321E27B9" w14:textId="0E5D21EB" w:rsidR="00CF7B12" w:rsidRPr="00A56166" w:rsidRDefault="00CF7B12" w:rsidP="00CF7B12">
      <w:pPr>
        <w:pStyle w:val="Akapitzlist"/>
        <w:widowControl w:val="0"/>
        <w:numPr>
          <w:ilvl w:val="0"/>
          <w:numId w:val="2"/>
        </w:numPr>
        <w:tabs>
          <w:tab w:val="left" w:pos="426"/>
          <w:tab w:val="left" w:pos="899"/>
        </w:tabs>
        <w:autoSpaceDE w:val="0"/>
        <w:autoSpaceDN w:val="0"/>
        <w:spacing w:before="81" w:line="276" w:lineRule="auto"/>
        <w:ind w:left="426"/>
        <w:jc w:val="both"/>
      </w:pPr>
      <w:r w:rsidRPr="00A56166">
        <w:t>Ofertę można</w:t>
      </w:r>
      <w:r w:rsidRPr="00A56166">
        <w:rPr>
          <w:spacing w:val="33"/>
        </w:rPr>
        <w:t xml:space="preserve"> </w:t>
      </w:r>
      <w:r w:rsidRPr="00A56166">
        <w:t xml:space="preserve">złożyć: osobiście lub drogą pocztową na adres: Urząd </w:t>
      </w:r>
      <w:r w:rsidR="00765873">
        <w:t>Miasta Kętrzyn</w:t>
      </w:r>
      <w:r w:rsidRPr="00A56166">
        <w:t xml:space="preserve">, </w:t>
      </w:r>
      <w:r w:rsidR="007F11F7">
        <w:t xml:space="preserve">                 </w:t>
      </w:r>
      <w:r w:rsidR="00771B99">
        <w:fldChar w:fldCharType="begin"/>
      </w:r>
      <w:r w:rsidR="00771B99">
        <w:instrText xml:space="preserve"> MERGEFIELD Adres_Gminy </w:instrText>
      </w:r>
      <w:r w:rsidR="00771B99">
        <w:fldChar w:fldCharType="separate"/>
      </w:r>
      <w:r w:rsidRPr="00A56166">
        <w:rPr>
          <w:noProof/>
        </w:rPr>
        <w:t xml:space="preserve">ul. </w:t>
      </w:r>
      <w:r w:rsidR="002D6EF1">
        <w:rPr>
          <w:noProof/>
        </w:rPr>
        <w:t>Wojska Polskiego 11, 11-400 Kętrzyn</w:t>
      </w:r>
      <w:r w:rsidR="00771B99">
        <w:rPr>
          <w:noProof/>
        </w:rPr>
        <w:fldChar w:fldCharType="end"/>
      </w:r>
      <w:r w:rsidRPr="00A56166">
        <w:t>.</w:t>
      </w:r>
      <w:r w:rsidR="007F11F7">
        <w:t xml:space="preserve"> </w:t>
      </w:r>
      <w:r w:rsidR="002D6EF1">
        <w:t xml:space="preserve">Oferty, które wpłynął po terminie </w:t>
      </w:r>
      <w:r w:rsidRPr="00A56166">
        <w:t>nie zostaną rozpatrzone.</w:t>
      </w:r>
    </w:p>
    <w:p w14:paraId="49E6AF36" w14:textId="3DF60DCD" w:rsidR="00CF7B12" w:rsidRDefault="00CF7B12" w:rsidP="00CF7B12">
      <w:pPr>
        <w:pStyle w:val="Akapitzlist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spacing w:before="1" w:line="276" w:lineRule="auto"/>
        <w:ind w:left="426" w:right="148"/>
        <w:jc w:val="both"/>
      </w:pPr>
      <w:r w:rsidRPr="00A56166">
        <w:t xml:space="preserve">Wszelkie dodatkowe informacje związane z naborem partnera można uzyskać pod numerem telefonu </w:t>
      </w:r>
      <w:r w:rsidR="007F11F7">
        <w:t>89 752 05 91</w:t>
      </w:r>
      <w:r w:rsidRPr="00A56166">
        <w:t xml:space="preserve"> oraz adresem e-mail: </w:t>
      </w:r>
      <w:hyperlink r:id="rId5" w:history="1">
        <w:r w:rsidR="007F11F7" w:rsidRPr="00A4064E">
          <w:rPr>
            <w:rStyle w:val="Hipercze"/>
          </w:rPr>
          <w:t>k.kopec@miastoketrzyn.pl</w:t>
        </w:r>
      </w:hyperlink>
    </w:p>
    <w:p w14:paraId="31DC7DA4" w14:textId="77777777" w:rsidR="00CF7B12" w:rsidRPr="00DB5E5C" w:rsidRDefault="00CF7B12" w:rsidP="00CF7B12">
      <w:pPr>
        <w:jc w:val="both"/>
        <w:rPr>
          <w:rFonts w:eastAsia="Calibri"/>
          <w:b/>
        </w:rPr>
      </w:pPr>
    </w:p>
    <w:p w14:paraId="72CCB9F1" w14:textId="77777777" w:rsidR="00CF7B12" w:rsidRPr="00A56166" w:rsidRDefault="00CF7B12" w:rsidP="00CF7B12">
      <w:pPr>
        <w:pStyle w:val="Nagwek1"/>
        <w:keepNext w:val="0"/>
        <w:widowControl w:val="0"/>
        <w:numPr>
          <w:ilvl w:val="0"/>
          <w:numId w:val="12"/>
        </w:numPr>
        <w:tabs>
          <w:tab w:val="left" w:pos="607"/>
        </w:tabs>
        <w:autoSpaceDE w:val="0"/>
        <w:autoSpaceDN w:val="0"/>
        <w:spacing w:before="92" w:after="0"/>
        <w:jc w:val="center"/>
        <w:rPr>
          <w:rFonts w:cs="Times New Roman"/>
          <w:sz w:val="24"/>
          <w:szCs w:val="24"/>
        </w:rPr>
      </w:pPr>
      <w:r w:rsidRPr="00A56166">
        <w:rPr>
          <w:rFonts w:cs="Times New Roman"/>
          <w:sz w:val="24"/>
          <w:szCs w:val="24"/>
        </w:rPr>
        <w:t>PROCEDURA</w:t>
      </w:r>
      <w:r w:rsidRPr="00A56166">
        <w:rPr>
          <w:rFonts w:cs="Times New Roman"/>
          <w:spacing w:val="-1"/>
          <w:sz w:val="24"/>
          <w:szCs w:val="24"/>
        </w:rPr>
        <w:t xml:space="preserve"> </w:t>
      </w:r>
      <w:r w:rsidRPr="00A56166">
        <w:rPr>
          <w:rFonts w:cs="Times New Roman"/>
          <w:sz w:val="24"/>
          <w:szCs w:val="24"/>
        </w:rPr>
        <w:t>KONKURSOWA.</w:t>
      </w:r>
    </w:p>
    <w:p w14:paraId="330649B0" w14:textId="77777777" w:rsidR="00CF7B12" w:rsidRPr="00A56166" w:rsidRDefault="00CF7B12" w:rsidP="00CF7B12">
      <w:pPr>
        <w:pStyle w:val="Tekstpodstawowy"/>
        <w:spacing w:before="7"/>
        <w:jc w:val="both"/>
        <w:rPr>
          <w:b/>
        </w:rPr>
      </w:pPr>
    </w:p>
    <w:p w14:paraId="1345B796" w14:textId="3B3966EA" w:rsidR="00CF7B12" w:rsidRPr="00A56166" w:rsidRDefault="00CF7B12" w:rsidP="00286676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ind w:left="886" w:right="158"/>
        <w:jc w:val="both"/>
      </w:pPr>
      <w:r w:rsidRPr="00A56166">
        <w:t xml:space="preserve">Informacje o konkursie umieszczone są w Biuletynie Informacji Publicznej </w:t>
      </w:r>
      <w:r w:rsidR="002D6EF1">
        <w:t>Miasta Kętrzyn</w:t>
      </w:r>
    </w:p>
    <w:p w14:paraId="74A0B661" w14:textId="5029F99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3"/>
        <w:jc w:val="both"/>
      </w:pPr>
      <w:r w:rsidRPr="00A56166">
        <w:t xml:space="preserve">Postępowanie konkursowe przeprowadza Komisja Konkursowa powołana przez </w:t>
      </w:r>
      <w:r w:rsidR="002D6EF1">
        <w:t>Burmistrza Miasta Kętrzyn</w:t>
      </w:r>
      <w:r w:rsidRPr="00A56166">
        <w:t xml:space="preserve">. </w:t>
      </w:r>
    </w:p>
    <w:p w14:paraId="54818C9E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8"/>
        <w:jc w:val="both"/>
      </w:pPr>
      <w:r w:rsidRPr="00A56166">
        <w:t>Komisja rozpoczyna działalność z dniem powołania. Jej pracami kieruje Przewodniczący Komisji.</w:t>
      </w:r>
    </w:p>
    <w:p w14:paraId="08FC5A1A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2"/>
        <w:jc w:val="both"/>
      </w:pPr>
      <w:r w:rsidRPr="00A56166">
        <w:t xml:space="preserve">Każdy  z  członków  Komisji  Konkursowej  weryfikuje  oferty  zgłoszone  przez  oferentów  w drodze otwartego konkursu, według kryteriów określonych w pkt. </w:t>
      </w:r>
      <w:r>
        <w:t>VI</w:t>
      </w:r>
      <w:r w:rsidRPr="00A56166">
        <w:rPr>
          <w:spacing w:val="-10"/>
        </w:rPr>
        <w:t xml:space="preserve"> </w:t>
      </w:r>
      <w:r>
        <w:rPr>
          <w:spacing w:val="-10"/>
        </w:rPr>
        <w:t>Regulaminu k</w:t>
      </w:r>
      <w:r w:rsidRPr="00A56166">
        <w:t>onkursu.</w:t>
      </w:r>
    </w:p>
    <w:p w14:paraId="54193C9C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hanging="361"/>
        <w:jc w:val="both"/>
      </w:pPr>
      <w:r w:rsidRPr="00A56166">
        <w:t>W pierwszym etapie konkursu Komisja</w:t>
      </w:r>
      <w:r w:rsidRPr="00A56166">
        <w:rPr>
          <w:spacing w:val="-9"/>
        </w:rPr>
        <w:t xml:space="preserve"> </w:t>
      </w:r>
      <w:r w:rsidRPr="00A56166">
        <w:t>Konkursowa:</w:t>
      </w:r>
    </w:p>
    <w:p w14:paraId="67370A1B" w14:textId="77777777" w:rsidR="00CF7B12" w:rsidRPr="00A56166" w:rsidRDefault="00CF7B12" w:rsidP="00CF7B12">
      <w:pPr>
        <w:pStyle w:val="Akapitzlist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stwierdza liczbę złożonych</w:t>
      </w:r>
      <w:r w:rsidRPr="00A56166">
        <w:rPr>
          <w:spacing w:val="-3"/>
        </w:rPr>
        <w:t xml:space="preserve"> </w:t>
      </w:r>
      <w:r w:rsidRPr="00A56166">
        <w:t>ofert;</w:t>
      </w:r>
    </w:p>
    <w:p w14:paraId="458B9B0E" w14:textId="77777777" w:rsidR="00CF7B12" w:rsidRPr="00A56166" w:rsidRDefault="00CF7B12" w:rsidP="00CF7B12">
      <w:pPr>
        <w:pStyle w:val="Akapitzlist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otwiera koperty z</w:t>
      </w:r>
      <w:r w:rsidRPr="00A56166">
        <w:rPr>
          <w:spacing w:val="-6"/>
        </w:rPr>
        <w:t xml:space="preserve"> </w:t>
      </w:r>
      <w:r w:rsidRPr="00A56166">
        <w:t>ofertami;</w:t>
      </w:r>
    </w:p>
    <w:p w14:paraId="17C83B7C" w14:textId="77777777" w:rsidR="00CF7B12" w:rsidRPr="00A56166" w:rsidRDefault="00CF7B12" w:rsidP="00CF7B12">
      <w:pPr>
        <w:pStyle w:val="Akapitzlist"/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ind w:left="1560" w:right="153" w:hanging="426"/>
        <w:jc w:val="both"/>
      </w:pPr>
      <w:r w:rsidRPr="00A56166">
        <w:t>ocenia oferty pod względem formalnym – ocena polega na sprawdzeniu czy oferent dołączył wszystkie niezbędne załączniki i dokumenty pozwalające dokonać</w:t>
      </w:r>
      <w:r w:rsidRPr="00A56166">
        <w:rPr>
          <w:spacing w:val="-11"/>
        </w:rPr>
        <w:t xml:space="preserve"> </w:t>
      </w:r>
      <w:r w:rsidRPr="00A56166">
        <w:t>oceny.</w:t>
      </w:r>
    </w:p>
    <w:p w14:paraId="779EBDE3" w14:textId="77777777" w:rsidR="00CF7B12" w:rsidRPr="00A56166" w:rsidRDefault="00CF7B12" w:rsidP="00CF7B12">
      <w:pPr>
        <w:pStyle w:val="Tekstpodstawowy"/>
        <w:ind w:left="886" w:right="137"/>
        <w:jc w:val="both"/>
      </w:pPr>
      <w:r w:rsidRPr="00A56166">
        <w:t>W przypadku, gdy zgłoszone oferty nie są kompletne z przyczyn formalnych Komisja Konkursowa wzywa potencjalnych Partnerów do jednorazowego ich uzupełnienia.</w:t>
      </w:r>
    </w:p>
    <w:p w14:paraId="1FE7B65C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spacing w:before="1" w:line="252" w:lineRule="exact"/>
        <w:ind w:left="886" w:hanging="361"/>
        <w:jc w:val="both"/>
      </w:pPr>
      <w:r w:rsidRPr="00A56166">
        <w:t>W drugim etapie konkursu, Komisja</w:t>
      </w:r>
      <w:r w:rsidRPr="00A56166">
        <w:rPr>
          <w:spacing w:val="-9"/>
        </w:rPr>
        <w:t xml:space="preserve"> </w:t>
      </w:r>
      <w:r w:rsidRPr="00A56166">
        <w:t>Konkursowa:</w:t>
      </w:r>
    </w:p>
    <w:p w14:paraId="174BBBDE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line="252" w:lineRule="exact"/>
        <w:ind w:left="1560" w:hanging="426"/>
        <w:jc w:val="both"/>
      </w:pPr>
      <w:r w:rsidRPr="00A56166">
        <w:t>analizuje merytoryczną zawartość</w:t>
      </w:r>
      <w:r w:rsidRPr="00A56166">
        <w:rPr>
          <w:spacing w:val="-1"/>
        </w:rPr>
        <w:t xml:space="preserve"> </w:t>
      </w:r>
      <w:r w:rsidRPr="00A56166">
        <w:t>ofert,</w:t>
      </w:r>
    </w:p>
    <w:p w14:paraId="4F730253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before="1"/>
        <w:ind w:left="1560" w:right="155" w:hanging="426"/>
        <w:jc w:val="both"/>
      </w:pPr>
      <w:r w:rsidRPr="00A56166">
        <w:t xml:space="preserve">przyznaje odpowiednią liczbę punktów według kryteriów określonych w pkt. </w:t>
      </w:r>
      <w:r w:rsidRPr="00A56166">
        <w:lastRenderedPageBreak/>
        <w:t>V</w:t>
      </w:r>
      <w:r>
        <w:t>I</w:t>
      </w:r>
      <w:r w:rsidRPr="00A56166">
        <w:t xml:space="preserve"> Regulaminu.</w:t>
      </w:r>
    </w:p>
    <w:p w14:paraId="0A2CF95B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before="1" w:line="252" w:lineRule="exact"/>
        <w:ind w:left="1560" w:hanging="426"/>
        <w:jc w:val="both"/>
      </w:pPr>
      <w:r w:rsidRPr="00A56166">
        <w:t>wskazuje najwyżej oceniane</w:t>
      </w:r>
      <w:r w:rsidRPr="00A56166">
        <w:rPr>
          <w:spacing w:val="2"/>
        </w:rPr>
        <w:t xml:space="preserve"> </w:t>
      </w:r>
      <w:r w:rsidRPr="00A56166">
        <w:t>oferty,</w:t>
      </w:r>
    </w:p>
    <w:p w14:paraId="7A66CB4E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ind w:left="1560" w:right="152" w:hanging="426"/>
        <w:jc w:val="both"/>
      </w:pPr>
      <w:r w:rsidRPr="00A56166">
        <w:t>przeprowadza ewentualne negocjacje z najwyżej ocenionymi Oferentami, celem konkretyzacji zasad współpracy przy realizacji</w:t>
      </w:r>
      <w:r w:rsidRPr="00A56166">
        <w:rPr>
          <w:spacing w:val="-6"/>
        </w:rPr>
        <w:t xml:space="preserve"> </w:t>
      </w:r>
      <w:r w:rsidRPr="00A56166">
        <w:t>projektu,</w:t>
      </w:r>
    </w:p>
    <w:p w14:paraId="549278D4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line="252" w:lineRule="exact"/>
        <w:ind w:left="1560" w:hanging="426"/>
        <w:jc w:val="both"/>
      </w:pPr>
      <w:r w:rsidRPr="00A56166">
        <w:t>po przeprowadzonych negocjacjach rozstrzyga konkurs i wyłania</w:t>
      </w:r>
      <w:r w:rsidRPr="00A56166">
        <w:rPr>
          <w:spacing w:val="-5"/>
        </w:rPr>
        <w:t xml:space="preserve"> </w:t>
      </w:r>
      <w:r w:rsidRPr="00A56166">
        <w:t>Partnera,</w:t>
      </w:r>
    </w:p>
    <w:p w14:paraId="123242D9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ind w:left="1560" w:right="152" w:hanging="426"/>
        <w:jc w:val="both"/>
      </w:pPr>
      <w:r w:rsidRPr="00A56166">
        <w:t>w przypadku, jeżeli negocjacje z najwyżej ocenionymi Oferentami lub jednym z nich nie dojdą do skutku, Komisja Konkursowa dopuszcza możliwość podjęcia negocjacji</w:t>
      </w:r>
      <w:r w:rsidRPr="00A56166">
        <w:rPr>
          <w:spacing w:val="-32"/>
        </w:rPr>
        <w:t xml:space="preserve"> </w:t>
      </w:r>
      <w:r w:rsidRPr="00A56166">
        <w:t>z kolejnym lub kolejnymi najlepiej ocenianym/ocenianymi</w:t>
      </w:r>
      <w:r w:rsidRPr="00A56166">
        <w:rPr>
          <w:spacing w:val="-10"/>
        </w:rPr>
        <w:t xml:space="preserve"> </w:t>
      </w:r>
      <w:r w:rsidRPr="00A56166">
        <w:t>Oferentem/Oferentami.</w:t>
      </w:r>
    </w:p>
    <w:p w14:paraId="2D3B2C8A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ind w:left="1560" w:right="157" w:hanging="426"/>
        <w:jc w:val="both"/>
      </w:pPr>
      <w:r w:rsidRPr="00A56166">
        <w:t xml:space="preserve">w przypadku zamknięcia procedury oceny ofert i nie wyłonienia Partnera, Gmina </w:t>
      </w:r>
      <w:r>
        <w:t>Starogard Gdański</w:t>
      </w:r>
      <w:r w:rsidRPr="00A56166">
        <w:t xml:space="preserve"> może ponowić ogłoszenie konkursu w celu wyłonienia</w:t>
      </w:r>
      <w:r w:rsidRPr="00A56166">
        <w:rPr>
          <w:spacing w:val="-4"/>
        </w:rPr>
        <w:t xml:space="preserve"> </w:t>
      </w:r>
      <w:r w:rsidRPr="00A56166">
        <w:t>Partnera,</w:t>
      </w:r>
    </w:p>
    <w:p w14:paraId="52287C54" w14:textId="77777777" w:rsidR="00CF7B12" w:rsidRPr="00A56166" w:rsidRDefault="00CF7B12" w:rsidP="00CF7B12">
      <w:pPr>
        <w:pStyle w:val="Akapitzlist"/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ind w:left="1560" w:hanging="426"/>
        <w:jc w:val="both"/>
      </w:pPr>
      <w:r w:rsidRPr="00A56166">
        <w:t>przewiduje się wybór nie więcej niż jednego</w:t>
      </w:r>
      <w:r w:rsidRPr="00A56166">
        <w:rPr>
          <w:spacing w:val="-6"/>
        </w:rPr>
        <w:t xml:space="preserve"> </w:t>
      </w:r>
      <w:r w:rsidRPr="00A56166">
        <w:t>Partnera.</w:t>
      </w:r>
    </w:p>
    <w:p w14:paraId="76368651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spacing w:before="1" w:line="252" w:lineRule="exact"/>
        <w:ind w:left="886" w:hanging="361"/>
        <w:jc w:val="both"/>
      </w:pPr>
      <w:r w:rsidRPr="00A56166">
        <w:t>Z przebiegu konkursu Komisja Konkursowa sporządza protokół, który powinien</w:t>
      </w:r>
      <w:r w:rsidRPr="00A56166">
        <w:rPr>
          <w:spacing w:val="-20"/>
        </w:rPr>
        <w:t xml:space="preserve"> </w:t>
      </w:r>
      <w:r w:rsidRPr="00A56166">
        <w:t>zawierać:</w:t>
      </w:r>
    </w:p>
    <w:p w14:paraId="24CBCF88" w14:textId="77777777" w:rsidR="00CF7B12" w:rsidRPr="00A56166" w:rsidRDefault="00CF7B12" w:rsidP="00CF7B12">
      <w:pPr>
        <w:pStyle w:val="Akapitzlist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imiona i nazwiska Członków Komisji</w:t>
      </w:r>
      <w:r w:rsidRPr="00A56166">
        <w:rPr>
          <w:spacing w:val="-4"/>
        </w:rPr>
        <w:t xml:space="preserve"> </w:t>
      </w:r>
      <w:r w:rsidRPr="00A56166">
        <w:t>Konkursowej,</w:t>
      </w:r>
    </w:p>
    <w:p w14:paraId="39E562DB" w14:textId="77777777" w:rsidR="00CF7B12" w:rsidRPr="00A56166" w:rsidRDefault="00CF7B12" w:rsidP="00CF7B12">
      <w:pPr>
        <w:pStyle w:val="Akapitzlist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before="1" w:line="252" w:lineRule="exact"/>
        <w:ind w:left="1560" w:hanging="426"/>
      </w:pPr>
      <w:r w:rsidRPr="00A56166">
        <w:t>liczbę zgłoszonych</w:t>
      </w:r>
      <w:r w:rsidRPr="00A56166">
        <w:rPr>
          <w:spacing w:val="-1"/>
        </w:rPr>
        <w:t xml:space="preserve"> </w:t>
      </w:r>
      <w:r w:rsidRPr="00A56166">
        <w:t>ofert,</w:t>
      </w:r>
    </w:p>
    <w:p w14:paraId="300E4C38" w14:textId="77777777" w:rsidR="00CF7B12" w:rsidRPr="00A56166" w:rsidRDefault="00CF7B12" w:rsidP="00CF7B12">
      <w:pPr>
        <w:pStyle w:val="Akapitzlist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wskazanie oferty</w:t>
      </w:r>
      <w:r w:rsidRPr="00A56166">
        <w:rPr>
          <w:spacing w:val="-4"/>
        </w:rPr>
        <w:t xml:space="preserve"> </w:t>
      </w:r>
      <w:r w:rsidRPr="00A56166">
        <w:t>najkorzystniejszej,</w:t>
      </w:r>
    </w:p>
    <w:p w14:paraId="2F8EBFF6" w14:textId="77777777" w:rsidR="00CF7B12" w:rsidRPr="00A56166" w:rsidRDefault="00CF7B12" w:rsidP="00CF7B12">
      <w:pPr>
        <w:pStyle w:val="Akapitzlist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line="252" w:lineRule="exact"/>
        <w:ind w:left="1560" w:hanging="426"/>
      </w:pPr>
      <w:r w:rsidRPr="00A56166">
        <w:t>ewentualne uwagi Członków Komisji</w:t>
      </w:r>
      <w:r w:rsidRPr="00A56166">
        <w:rPr>
          <w:spacing w:val="-3"/>
        </w:rPr>
        <w:t xml:space="preserve"> </w:t>
      </w:r>
      <w:r w:rsidRPr="00A56166">
        <w:t>Konkursowej,</w:t>
      </w:r>
    </w:p>
    <w:p w14:paraId="1266FC03" w14:textId="77777777" w:rsidR="00CF7B12" w:rsidRPr="00A56166" w:rsidRDefault="00CF7B12" w:rsidP="00CF7B12">
      <w:pPr>
        <w:pStyle w:val="Akapitzlist"/>
        <w:widowControl w:val="0"/>
        <w:numPr>
          <w:ilvl w:val="2"/>
          <w:numId w:val="5"/>
        </w:numPr>
        <w:tabs>
          <w:tab w:val="left" w:pos="1598"/>
        </w:tabs>
        <w:autoSpaceDE w:val="0"/>
        <w:autoSpaceDN w:val="0"/>
        <w:spacing w:before="2" w:line="252" w:lineRule="exact"/>
        <w:ind w:left="1560" w:hanging="426"/>
      </w:pPr>
      <w:r w:rsidRPr="00A56166">
        <w:t>podpisy Członków Komisji</w:t>
      </w:r>
      <w:r w:rsidRPr="00A56166">
        <w:rPr>
          <w:spacing w:val="-6"/>
        </w:rPr>
        <w:t xml:space="preserve"> </w:t>
      </w:r>
      <w:r w:rsidRPr="00A56166">
        <w:t>Konkursowej.</w:t>
      </w:r>
    </w:p>
    <w:p w14:paraId="13DEC90C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8"/>
        <w:jc w:val="both"/>
      </w:pPr>
      <w:r w:rsidRPr="00A56166">
        <w:t>Komisja</w:t>
      </w:r>
      <w:r w:rsidRPr="00A56166">
        <w:rPr>
          <w:spacing w:val="-7"/>
        </w:rPr>
        <w:t xml:space="preserve"> </w:t>
      </w:r>
      <w:r w:rsidRPr="00A56166">
        <w:t>Konkursowa</w:t>
      </w:r>
      <w:r w:rsidRPr="00A56166">
        <w:rPr>
          <w:spacing w:val="-4"/>
        </w:rPr>
        <w:t xml:space="preserve"> </w:t>
      </w:r>
      <w:r w:rsidRPr="00A56166">
        <w:t>ulega</w:t>
      </w:r>
      <w:r w:rsidRPr="00A56166">
        <w:rPr>
          <w:spacing w:val="-7"/>
        </w:rPr>
        <w:t xml:space="preserve"> </w:t>
      </w:r>
      <w:r w:rsidRPr="00A56166">
        <w:t>rozwiązaniu</w:t>
      </w:r>
      <w:r w:rsidRPr="00A56166">
        <w:rPr>
          <w:spacing w:val="-4"/>
        </w:rPr>
        <w:t xml:space="preserve"> </w:t>
      </w:r>
      <w:r w:rsidRPr="00A56166">
        <w:t>po</w:t>
      </w:r>
      <w:r w:rsidRPr="00A56166">
        <w:rPr>
          <w:spacing w:val="-5"/>
        </w:rPr>
        <w:t xml:space="preserve"> </w:t>
      </w:r>
      <w:r w:rsidRPr="00A56166">
        <w:t>rozstrzygnięciu</w:t>
      </w:r>
      <w:r w:rsidRPr="00A56166">
        <w:rPr>
          <w:spacing w:val="-5"/>
        </w:rPr>
        <w:t xml:space="preserve"> </w:t>
      </w:r>
      <w:r w:rsidRPr="00A56166">
        <w:t>konkursu</w:t>
      </w:r>
      <w:r w:rsidRPr="00A56166">
        <w:rPr>
          <w:spacing w:val="-4"/>
        </w:rPr>
        <w:t xml:space="preserve"> </w:t>
      </w:r>
      <w:r w:rsidRPr="00A56166">
        <w:t>i</w:t>
      </w:r>
      <w:r w:rsidRPr="00A56166">
        <w:rPr>
          <w:spacing w:val="-3"/>
        </w:rPr>
        <w:t xml:space="preserve"> </w:t>
      </w:r>
      <w:r w:rsidRPr="00A56166">
        <w:t>wyłonieniu</w:t>
      </w:r>
      <w:r w:rsidRPr="00A56166">
        <w:rPr>
          <w:spacing w:val="-7"/>
        </w:rPr>
        <w:t xml:space="preserve"> </w:t>
      </w:r>
      <w:r w:rsidRPr="00A56166">
        <w:t>Partnera</w:t>
      </w:r>
      <w:r w:rsidRPr="00A56166">
        <w:rPr>
          <w:spacing w:val="-4"/>
        </w:rPr>
        <w:t xml:space="preserve"> </w:t>
      </w:r>
      <w:r w:rsidRPr="00A56166">
        <w:t>do wspólnej realizacji</w:t>
      </w:r>
      <w:r w:rsidRPr="00A56166">
        <w:rPr>
          <w:spacing w:val="-2"/>
        </w:rPr>
        <w:t xml:space="preserve"> </w:t>
      </w:r>
      <w:r w:rsidRPr="00A56166">
        <w:t>projektu.</w:t>
      </w:r>
    </w:p>
    <w:p w14:paraId="64D38F8C" w14:textId="77777777" w:rsidR="00CF7B12" w:rsidRPr="00A56166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2"/>
        <w:jc w:val="both"/>
      </w:pPr>
      <w:r w:rsidRPr="00A56166">
        <w:t>Podmioty</w:t>
      </w:r>
      <w:r w:rsidRPr="00A56166">
        <w:rPr>
          <w:spacing w:val="-12"/>
        </w:rPr>
        <w:t xml:space="preserve"> </w:t>
      </w:r>
      <w:r w:rsidRPr="00A56166">
        <w:t>biorące</w:t>
      </w:r>
      <w:r w:rsidRPr="00A56166">
        <w:rPr>
          <w:spacing w:val="-8"/>
        </w:rPr>
        <w:t xml:space="preserve"> </w:t>
      </w:r>
      <w:r w:rsidRPr="00A56166">
        <w:t>udział</w:t>
      </w:r>
      <w:r w:rsidRPr="00A56166">
        <w:rPr>
          <w:spacing w:val="-8"/>
        </w:rPr>
        <w:t xml:space="preserve"> </w:t>
      </w:r>
      <w:r w:rsidRPr="00A56166">
        <w:t>w</w:t>
      </w:r>
      <w:r w:rsidRPr="00A56166">
        <w:rPr>
          <w:spacing w:val="-10"/>
        </w:rPr>
        <w:t xml:space="preserve"> </w:t>
      </w:r>
      <w:r w:rsidRPr="00A56166">
        <w:t>konkursie</w:t>
      </w:r>
      <w:r w:rsidRPr="00A56166">
        <w:rPr>
          <w:spacing w:val="-8"/>
        </w:rPr>
        <w:t xml:space="preserve"> </w:t>
      </w:r>
      <w:r w:rsidRPr="00A56166">
        <w:t>zostaną</w:t>
      </w:r>
      <w:r w:rsidRPr="00A56166">
        <w:rPr>
          <w:spacing w:val="-5"/>
        </w:rPr>
        <w:t xml:space="preserve"> </w:t>
      </w:r>
      <w:r w:rsidRPr="00A56166">
        <w:t>mailowo</w:t>
      </w:r>
      <w:r w:rsidRPr="00A56166">
        <w:rPr>
          <w:spacing w:val="-10"/>
        </w:rPr>
        <w:t xml:space="preserve"> </w:t>
      </w:r>
      <w:r w:rsidRPr="00A56166">
        <w:t>poinformowane</w:t>
      </w:r>
      <w:r w:rsidRPr="00A56166">
        <w:rPr>
          <w:spacing w:val="-8"/>
        </w:rPr>
        <w:t xml:space="preserve"> </w:t>
      </w:r>
      <w:r w:rsidRPr="00A56166">
        <w:t>o</w:t>
      </w:r>
      <w:r w:rsidRPr="00A56166">
        <w:rPr>
          <w:spacing w:val="-10"/>
        </w:rPr>
        <w:t xml:space="preserve"> </w:t>
      </w:r>
      <w:r w:rsidRPr="00A56166">
        <w:t>wyniku</w:t>
      </w:r>
      <w:r w:rsidRPr="00A56166">
        <w:rPr>
          <w:spacing w:val="-9"/>
        </w:rPr>
        <w:t xml:space="preserve"> </w:t>
      </w:r>
      <w:r w:rsidRPr="00A56166">
        <w:t>postępowania konkursowego. Informacja o podmiocie, który zostanie wyłoniony w wyniku rozstrzygnięcia konkursu,</w:t>
      </w:r>
      <w:r w:rsidRPr="00A56166">
        <w:rPr>
          <w:spacing w:val="-13"/>
        </w:rPr>
        <w:t xml:space="preserve"> </w:t>
      </w:r>
      <w:r w:rsidRPr="00A56166">
        <w:t>będzie</w:t>
      </w:r>
      <w:r w:rsidRPr="00A56166">
        <w:rPr>
          <w:spacing w:val="-15"/>
        </w:rPr>
        <w:t xml:space="preserve"> </w:t>
      </w:r>
      <w:r w:rsidRPr="00A56166">
        <w:t>opublikowana</w:t>
      </w:r>
      <w:r w:rsidRPr="00A56166">
        <w:rPr>
          <w:spacing w:val="-12"/>
        </w:rPr>
        <w:t xml:space="preserve"> </w:t>
      </w:r>
      <w:r w:rsidRPr="00A56166">
        <w:t>w</w:t>
      </w:r>
      <w:r w:rsidRPr="00A56166">
        <w:rPr>
          <w:spacing w:val="-14"/>
        </w:rPr>
        <w:t xml:space="preserve"> </w:t>
      </w:r>
      <w:r w:rsidRPr="00A56166">
        <w:t>Biuletynie</w:t>
      </w:r>
      <w:r w:rsidRPr="00A56166">
        <w:rPr>
          <w:spacing w:val="-15"/>
        </w:rPr>
        <w:t xml:space="preserve"> </w:t>
      </w:r>
      <w:r w:rsidRPr="00A56166">
        <w:t>Informacji</w:t>
      </w:r>
      <w:r w:rsidRPr="00A56166">
        <w:rPr>
          <w:spacing w:val="-14"/>
        </w:rPr>
        <w:t xml:space="preserve"> </w:t>
      </w:r>
      <w:r w:rsidRPr="00A56166">
        <w:t>Publicznej</w:t>
      </w:r>
      <w:r w:rsidRPr="00A56166">
        <w:rPr>
          <w:spacing w:val="-13"/>
        </w:rPr>
        <w:t xml:space="preserve"> </w:t>
      </w:r>
      <w:r w:rsidRPr="00A56166">
        <w:t xml:space="preserve">Gminy Starogard Gdański w terminie </w:t>
      </w:r>
      <w:r>
        <w:t xml:space="preserve">do </w:t>
      </w:r>
      <w:r w:rsidRPr="00A56166">
        <w:t>14 dni od dnia podjęcia ostatecznej decyzji przez Komisję Konkursową.</w:t>
      </w:r>
    </w:p>
    <w:p w14:paraId="2336E4EC" w14:textId="77777777" w:rsidR="00CF7B12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7"/>
        <w:jc w:val="both"/>
      </w:pPr>
      <w:r w:rsidRPr="00A56166">
        <w:t>Z Partnerem, wyłonionym w toku postepowania konkursowego zostanie zawarta umowa partnerska, w celu realizacji wspólnego</w:t>
      </w:r>
      <w:r w:rsidRPr="00A56166">
        <w:rPr>
          <w:spacing w:val="-1"/>
        </w:rPr>
        <w:t xml:space="preserve"> </w:t>
      </w:r>
      <w:r w:rsidRPr="00A56166">
        <w:t>przedsięwzięcia.</w:t>
      </w:r>
    </w:p>
    <w:p w14:paraId="0BF8FD44" w14:textId="77777777" w:rsidR="00CF7B12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7"/>
        <w:jc w:val="both"/>
      </w:pPr>
      <w:r>
        <w:t>Procedura konkursowa nie przewiduje trybu odwoławczego.</w:t>
      </w:r>
    </w:p>
    <w:p w14:paraId="6A18D0C6" w14:textId="77777777" w:rsidR="00CF7B12" w:rsidRDefault="00CF7B12" w:rsidP="00CF7B12">
      <w:pPr>
        <w:pStyle w:val="Akapitzlist"/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886" w:right="157"/>
        <w:jc w:val="both"/>
      </w:pPr>
      <w:r>
        <w:t>Ogłaszający zastrzega sobie prawo do unieważnienia naboru bez podania przyczyny.</w:t>
      </w:r>
    </w:p>
    <w:p w14:paraId="550E292D" w14:textId="77777777" w:rsidR="00CF7B12" w:rsidRPr="00DB5E5C" w:rsidRDefault="00CF7B12" w:rsidP="00CF7B12">
      <w:pPr>
        <w:jc w:val="both"/>
        <w:rPr>
          <w:rFonts w:eastAsia="Calibri"/>
          <w:b/>
        </w:rPr>
      </w:pPr>
    </w:p>
    <w:p w14:paraId="1B4E76BF" w14:textId="77777777" w:rsidR="00CF7B12" w:rsidRPr="00DB5E5C" w:rsidRDefault="00CF7B12" w:rsidP="00CF7B12">
      <w:pPr>
        <w:jc w:val="both"/>
        <w:rPr>
          <w:rFonts w:eastAsia="Calibri"/>
          <w:b/>
        </w:rPr>
      </w:pPr>
    </w:p>
    <w:p w14:paraId="2C2E373C" w14:textId="77777777" w:rsidR="00CF7B12" w:rsidRDefault="00CF7B12" w:rsidP="00CF7B12">
      <w:pPr>
        <w:jc w:val="both"/>
        <w:rPr>
          <w:rFonts w:eastAsia="Calibri"/>
          <w:b/>
        </w:rPr>
      </w:pPr>
    </w:p>
    <w:p w14:paraId="0409B4F8" w14:textId="77777777" w:rsidR="00CF7B12" w:rsidRDefault="00CF7B12" w:rsidP="00CF7B12">
      <w:pPr>
        <w:jc w:val="both"/>
        <w:rPr>
          <w:rFonts w:eastAsia="Calibri"/>
          <w:b/>
        </w:rPr>
      </w:pPr>
    </w:p>
    <w:p w14:paraId="03703C1B" w14:textId="77777777" w:rsidR="00CF7B12" w:rsidRDefault="00CF7B12" w:rsidP="00CF7B12">
      <w:pPr>
        <w:jc w:val="both"/>
        <w:rPr>
          <w:rFonts w:eastAsia="Calibri"/>
          <w:b/>
        </w:rPr>
      </w:pPr>
    </w:p>
    <w:p w14:paraId="03BE7928" w14:textId="77777777" w:rsidR="00CF7B12" w:rsidRDefault="00CF7B12" w:rsidP="00CF7B12">
      <w:pPr>
        <w:jc w:val="both"/>
        <w:rPr>
          <w:rFonts w:eastAsia="Calibri"/>
          <w:b/>
        </w:rPr>
      </w:pPr>
    </w:p>
    <w:p w14:paraId="3D3AA07D" w14:textId="77777777" w:rsidR="00CF7B12" w:rsidRDefault="00CF7B12" w:rsidP="00CF7B12">
      <w:pPr>
        <w:jc w:val="both"/>
        <w:rPr>
          <w:rFonts w:eastAsia="Calibri"/>
          <w:b/>
        </w:rPr>
      </w:pPr>
    </w:p>
    <w:p w14:paraId="0D2BB4A7" w14:textId="77777777" w:rsidR="00CF7B12" w:rsidRDefault="00CF7B12" w:rsidP="00CF7B12">
      <w:pPr>
        <w:jc w:val="both"/>
        <w:rPr>
          <w:rFonts w:eastAsia="Calibri"/>
          <w:b/>
        </w:rPr>
      </w:pPr>
    </w:p>
    <w:p w14:paraId="60BE2AF4" w14:textId="77777777" w:rsidR="00CF7B12" w:rsidRDefault="00CF7B12" w:rsidP="00CF7B12">
      <w:pPr>
        <w:jc w:val="both"/>
        <w:rPr>
          <w:rFonts w:eastAsia="Calibri"/>
          <w:b/>
        </w:rPr>
      </w:pPr>
    </w:p>
    <w:p w14:paraId="7A82CCFF" w14:textId="77777777" w:rsidR="00CF7B12" w:rsidRDefault="00CF7B12" w:rsidP="00CF7B12">
      <w:pPr>
        <w:jc w:val="both"/>
        <w:rPr>
          <w:rFonts w:eastAsia="Calibri"/>
          <w:b/>
        </w:rPr>
      </w:pPr>
    </w:p>
    <w:p w14:paraId="06FF443B" w14:textId="77777777" w:rsidR="00CF7B12" w:rsidRDefault="00CF7B12" w:rsidP="00CF7B12">
      <w:pPr>
        <w:jc w:val="both"/>
        <w:rPr>
          <w:rFonts w:eastAsia="Calibri"/>
          <w:b/>
        </w:rPr>
      </w:pPr>
    </w:p>
    <w:p w14:paraId="09E94D00" w14:textId="77777777" w:rsidR="00CF7B12" w:rsidRDefault="00CF7B12" w:rsidP="00CF7B12">
      <w:pPr>
        <w:jc w:val="both"/>
        <w:rPr>
          <w:rFonts w:eastAsia="Calibri"/>
          <w:b/>
        </w:rPr>
      </w:pPr>
    </w:p>
    <w:p w14:paraId="563BAA01" w14:textId="77777777" w:rsidR="00D641E1" w:rsidRDefault="00D641E1"/>
    <w:sectPr w:rsidR="00D6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8F9"/>
    <w:multiLevelType w:val="hybridMultilevel"/>
    <w:tmpl w:val="2D4E6F5C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C3A"/>
    <w:multiLevelType w:val="hybridMultilevel"/>
    <w:tmpl w:val="0224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13808EB"/>
    <w:multiLevelType w:val="hybridMultilevel"/>
    <w:tmpl w:val="21D2DD5E"/>
    <w:lvl w:ilvl="0" w:tplc="16B80690">
      <w:start w:val="1"/>
      <w:numFmt w:val="decimal"/>
      <w:lvlText w:val="%1."/>
      <w:lvlJc w:val="left"/>
      <w:pPr>
        <w:ind w:left="116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236E7203"/>
    <w:multiLevelType w:val="hybridMultilevel"/>
    <w:tmpl w:val="7EC26F3A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A48AA"/>
    <w:multiLevelType w:val="hybridMultilevel"/>
    <w:tmpl w:val="925C76DC"/>
    <w:lvl w:ilvl="0" w:tplc="3C40E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3015B"/>
    <w:multiLevelType w:val="hybridMultilevel"/>
    <w:tmpl w:val="7E7A7E3E"/>
    <w:lvl w:ilvl="0" w:tplc="A5C05F18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CC7564"/>
    <w:multiLevelType w:val="hybridMultilevel"/>
    <w:tmpl w:val="05C265A6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87A23"/>
    <w:multiLevelType w:val="hybridMultilevel"/>
    <w:tmpl w:val="CB1A1EAC"/>
    <w:lvl w:ilvl="0" w:tplc="680038D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DB0DEA"/>
    <w:multiLevelType w:val="hybridMultilevel"/>
    <w:tmpl w:val="B7E8C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207EB"/>
    <w:multiLevelType w:val="hybridMultilevel"/>
    <w:tmpl w:val="D1B80C54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D2845"/>
    <w:multiLevelType w:val="hybridMultilevel"/>
    <w:tmpl w:val="7CEE1A4C"/>
    <w:lvl w:ilvl="0" w:tplc="0AD290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241C7"/>
    <w:multiLevelType w:val="hybridMultilevel"/>
    <w:tmpl w:val="3D125E56"/>
    <w:lvl w:ilvl="0" w:tplc="FE5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45D36"/>
    <w:multiLevelType w:val="multilevel"/>
    <w:tmpl w:val="5810EE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885189">
    <w:abstractNumId w:val="7"/>
  </w:num>
  <w:num w:numId="2" w16cid:durableId="854349030">
    <w:abstractNumId w:val="3"/>
  </w:num>
  <w:num w:numId="3" w16cid:durableId="1296838760">
    <w:abstractNumId w:val="0"/>
  </w:num>
  <w:num w:numId="4" w16cid:durableId="752435051">
    <w:abstractNumId w:val="13"/>
  </w:num>
  <w:num w:numId="5" w16cid:durableId="487476912">
    <w:abstractNumId w:val="11"/>
  </w:num>
  <w:num w:numId="6" w16cid:durableId="1369991124">
    <w:abstractNumId w:val="8"/>
  </w:num>
  <w:num w:numId="7" w16cid:durableId="1117215177">
    <w:abstractNumId w:val="5"/>
  </w:num>
  <w:num w:numId="8" w16cid:durableId="235945987">
    <w:abstractNumId w:val="4"/>
  </w:num>
  <w:num w:numId="9" w16cid:durableId="512036168">
    <w:abstractNumId w:val="2"/>
  </w:num>
  <w:num w:numId="10" w16cid:durableId="1800565372">
    <w:abstractNumId w:val="9"/>
  </w:num>
  <w:num w:numId="11" w16cid:durableId="83041329">
    <w:abstractNumId w:val="10"/>
  </w:num>
  <w:num w:numId="12" w16cid:durableId="789053695">
    <w:abstractNumId w:val="6"/>
  </w:num>
  <w:num w:numId="13" w16cid:durableId="1619986336">
    <w:abstractNumId w:val="14"/>
  </w:num>
  <w:num w:numId="14" w16cid:durableId="505485700">
    <w:abstractNumId w:val="12"/>
  </w:num>
  <w:num w:numId="15" w16cid:durableId="48273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12"/>
    <w:rsid w:val="00081B0B"/>
    <w:rsid w:val="000B443D"/>
    <w:rsid w:val="000C2837"/>
    <w:rsid w:val="000E41C8"/>
    <w:rsid w:val="00212595"/>
    <w:rsid w:val="00286676"/>
    <w:rsid w:val="002D6EF1"/>
    <w:rsid w:val="00483C35"/>
    <w:rsid w:val="006C19A2"/>
    <w:rsid w:val="00765873"/>
    <w:rsid w:val="00771B99"/>
    <w:rsid w:val="0077674B"/>
    <w:rsid w:val="007F11F7"/>
    <w:rsid w:val="00A757D2"/>
    <w:rsid w:val="00B148D9"/>
    <w:rsid w:val="00CF7B12"/>
    <w:rsid w:val="00D641E1"/>
    <w:rsid w:val="00E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6445"/>
  <w15:chartTrackingRefBased/>
  <w15:docId w15:val="{75410292-E1EE-4688-83BF-CC750A6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7B12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7B12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CF7B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7B12"/>
    <w:pPr>
      <w:ind w:left="708"/>
    </w:pPr>
  </w:style>
  <w:style w:type="paragraph" w:styleId="NormalnyWeb">
    <w:name w:val="Normal (Web)"/>
    <w:basedOn w:val="Normalny"/>
    <w:uiPriority w:val="99"/>
    <w:unhideWhenUsed/>
    <w:rsid w:val="00CF7B1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CF7B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CF7B12"/>
  </w:style>
  <w:style w:type="character" w:styleId="Uwydatnienie">
    <w:name w:val="Emphasis"/>
    <w:basedOn w:val="Domylnaczcionkaakapitu"/>
    <w:uiPriority w:val="20"/>
    <w:qFormat/>
    <w:rsid w:val="00765873"/>
    <w:rPr>
      <w:i/>
      <w:iCs/>
    </w:rPr>
  </w:style>
  <w:style w:type="character" w:styleId="Pogrubienie">
    <w:name w:val="Strong"/>
    <w:basedOn w:val="Domylnaczcionkaakapitu"/>
    <w:uiPriority w:val="22"/>
    <w:qFormat/>
    <w:rsid w:val="007658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11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opec@miasto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Wioletta Stadnik</cp:lastModifiedBy>
  <cp:revision>2</cp:revision>
  <dcterms:created xsi:type="dcterms:W3CDTF">2022-04-14T12:34:00Z</dcterms:created>
  <dcterms:modified xsi:type="dcterms:W3CDTF">2022-04-14T12:34:00Z</dcterms:modified>
</cp:coreProperties>
</file>