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41" w:rsidRPr="00504541" w:rsidRDefault="00504541" w:rsidP="00504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Data................................................</w:t>
      </w:r>
    </w:p>
    <w:p w:rsidR="00504541" w:rsidRPr="00504541" w:rsidRDefault="00504541" w:rsidP="00504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41" w:rsidRPr="00504541" w:rsidRDefault="00504541" w:rsidP="0050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URZAD  MIASTA W  KĘTRZYNIE</w:t>
      </w:r>
    </w:p>
    <w:p w:rsidR="00504541" w:rsidRPr="00504541" w:rsidRDefault="00504541" w:rsidP="0050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Wojska Polskiego 11</w:t>
      </w:r>
    </w:p>
    <w:p w:rsidR="00504541" w:rsidRPr="00504541" w:rsidRDefault="00504541" w:rsidP="0050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4541" w:rsidRPr="00504541" w:rsidRDefault="00504541" w:rsidP="0050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 o sprzedanie lokalu mieszkalnego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504541">
        <w:rPr>
          <w:rFonts w:ascii="Times New Roman" w:eastAsia="Times New Roman" w:hAnsi="Times New Roman" w:cs="Times New Roman"/>
          <w:b/>
          <w:lang w:eastAsia="pl-PL"/>
        </w:rPr>
        <w:t xml:space="preserve">Wnioskodawca </w:t>
      </w:r>
      <w:r w:rsidRPr="00504541">
        <w:rPr>
          <w:rFonts w:ascii="Times New Roman" w:eastAsia="Times New Roman" w:hAnsi="Times New Roman" w:cs="Times New Roman"/>
          <w:lang w:eastAsia="pl-PL"/>
        </w:rPr>
        <w:t>(wypełnia wnioskodawca)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imiona (podkreślić imię, którego używa)................................................................................................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nazwisko..................................................................................................................................................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imiona rodziców......................................................................................................................................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seria i nr dowodu osobistego...................................................................................................................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PESEL .....................................................................................................................................................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stan cywilny............................................................................................................................................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 xml:space="preserve">- adres </w:t>
      </w:r>
      <w:r w:rsidR="009026E3">
        <w:rPr>
          <w:rFonts w:ascii="Times New Roman" w:eastAsia="Times New Roman" w:hAnsi="Times New Roman" w:cs="Times New Roman"/>
          <w:lang w:eastAsia="pl-PL"/>
        </w:rPr>
        <w:t>zamieszkania ……….</w:t>
      </w:r>
      <w:r w:rsidRPr="005045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adres do korespondencji..........................................................................................................................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nr telefonu...............................................................................................................................................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04541">
        <w:rPr>
          <w:rFonts w:ascii="Times New Roman" w:eastAsia="Times New Roman" w:hAnsi="Times New Roman" w:cs="Times New Roman"/>
          <w:b/>
          <w:lang w:eastAsia="pl-PL"/>
        </w:rPr>
        <w:t>Małżonka / małżonek wnioskodawcy</w:t>
      </w:r>
      <w:r w:rsidRPr="00504541">
        <w:rPr>
          <w:rFonts w:ascii="Times New Roman" w:eastAsia="Times New Roman" w:hAnsi="Times New Roman" w:cs="Times New Roman"/>
          <w:lang w:eastAsia="pl-PL"/>
        </w:rPr>
        <w:t xml:space="preserve"> (wypełnia wnioskodawca )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imiona ( podkreślić imię, którego używa )..............................................................................................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nazwisko..................................................................................................................................................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imiona rodziców......................................................................................................................................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seria i nr dowodu osobistego...................................................................................................................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- PESEL ....................................................................................................................................................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 xml:space="preserve">- adres </w:t>
      </w:r>
      <w:r w:rsidR="009026E3">
        <w:rPr>
          <w:rFonts w:ascii="Times New Roman" w:eastAsia="Times New Roman" w:hAnsi="Times New Roman" w:cs="Times New Roman"/>
          <w:lang w:eastAsia="pl-PL"/>
        </w:rPr>
        <w:t>zamieszkania ………..</w:t>
      </w:r>
      <w:r w:rsidRPr="005045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04541">
        <w:rPr>
          <w:rFonts w:ascii="Times New Roman" w:eastAsia="Times New Roman" w:hAnsi="Times New Roman" w:cs="Times New Roman"/>
          <w:b/>
          <w:lang w:eastAsia="pl-PL"/>
        </w:rPr>
        <w:t>Adres lokalu (</w:t>
      </w:r>
      <w:r w:rsidRPr="00504541">
        <w:rPr>
          <w:rFonts w:ascii="Times New Roman" w:eastAsia="Times New Roman" w:hAnsi="Times New Roman" w:cs="Times New Roman"/>
          <w:lang w:eastAsia="pl-PL"/>
        </w:rPr>
        <w:t xml:space="preserve"> wypełnia KTBS Sp. z o.o. ).........................................................................................</w:t>
      </w:r>
    </w:p>
    <w:p w:rsidR="00504541" w:rsidRPr="00504541" w:rsidRDefault="00504541" w:rsidP="00504541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504541">
        <w:rPr>
          <w:rFonts w:ascii="Times New Roman" w:eastAsia="Times New Roman" w:hAnsi="Times New Roman" w:cs="Times New Roman"/>
          <w:b/>
          <w:lang w:eastAsia="pl-PL"/>
        </w:rPr>
        <w:t>Uprawnieni najemcy lokalu</w:t>
      </w:r>
      <w:r w:rsidRPr="00504541">
        <w:rPr>
          <w:rFonts w:ascii="Times New Roman" w:eastAsia="Times New Roman" w:hAnsi="Times New Roman" w:cs="Times New Roman"/>
          <w:lang w:eastAsia="pl-PL"/>
        </w:rPr>
        <w:t xml:space="preserve"> ( imiona i nazwiska) ( wypełnia KTBS Sp. z o.o.)</w:t>
      </w: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5. W wypadku zmiany danych z punktów 1, 2, 3 należy powiadomić Urząd Miasta w Kętrzynie.</w:t>
      </w:r>
    </w:p>
    <w:p w:rsidR="00504541" w:rsidRPr="00504541" w:rsidRDefault="00504541" w:rsidP="0050454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bCs/>
          <w:lang w:eastAsia="pl-PL"/>
        </w:rPr>
        <w:t>6. Data zawarcia umowy najmu</w:t>
      </w:r>
      <w:r w:rsidRPr="00504541">
        <w:rPr>
          <w:rFonts w:ascii="Times New Roman" w:eastAsia="Times New Roman" w:hAnsi="Times New Roman" w:cs="Times New Roman"/>
          <w:lang w:eastAsia="pl-PL"/>
        </w:rPr>
        <w:t xml:space="preserve">  (wypełnia KTBS Sp. z o.o.) .............................................................</w:t>
      </w:r>
    </w:p>
    <w:p w:rsidR="00504541" w:rsidRPr="00504541" w:rsidRDefault="00504541" w:rsidP="0050454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bCs/>
          <w:lang w:eastAsia="pl-PL"/>
        </w:rPr>
        <w:t xml:space="preserve">7. </w:t>
      </w:r>
      <w:r w:rsidRPr="00504541">
        <w:rPr>
          <w:rFonts w:ascii="Times New Roman" w:eastAsia="Times New Roman" w:hAnsi="Times New Roman" w:cs="Times New Roman"/>
          <w:bCs/>
          <w:lang w:eastAsia="pl-PL"/>
        </w:rPr>
        <w:t>Rok wybudowania budynku, w którym znajduje się lokal</w:t>
      </w:r>
      <w:r w:rsidRPr="00504541">
        <w:rPr>
          <w:rFonts w:ascii="Times New Roman" w:eastAsia="Times New Roman" w:hAnsi="Times New Roman" w:cs="Times New Roman"/>
          <w:lang w:eastAsia="pl-PL"/>
        </w:rPr>
        <w:t xml:space="preserve"> (wypełnia KTBS Sp. z o.o.)</w:t>
      </w:r>
    </w:p>
    <w:p w:rsidR="00504541" w:rsidRPr="00504541" w:rsidRDefault="00504541" w:rsidP="0050454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bCs/>
          <w:lang w:eastAsia="pl-PL"/>
        </w:rPr>
        <w:t>8. Opis lokalu</w:t>
      </w:r>
      <w:r w:rsidRPr="00504541">
        <w:rPr>
          <w:rFonts w:ascii="Times New Roman" w:eastAsia="Times New Roman" w:hAnsi="Times New Roman" w:cs="Times New Roman"/>
          <w:lang w:eastAsia="pl-PL"/>
        </w:rPr>
        <w:t xml:space="preserve"> (wypełnia KTBS Sp. z o.o.)</w:t>
      </w:r>
    </w:p>
    <w:p w:rsidR="00504541" w:rsidRPr="00504541" w:rsidRDefault="00504541" w:rsidP="005045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położenie w budynku (podkreślić parter bądź wpisać, które piętro): parter / piętro    ................</w:t>
      </w:r>
    </w:p>
    <w:p w:rsidR="00504541" w:rsidRPr="00504541" w:rsidRDefault="00504541" w:rsidP="005045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lastRenderedPageBreak/>
        <w:t>powierzchnia użytkowa lokalu............................................................................................</w:t>
      </w:r>
    </w:p>
    <w:p w:rsidR="00504541" w:rsidRPr="00504541" w:rsidRDefault="00504541" w:rsidP="005045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 xml:space="preserve">pomieszczenia wchodzące w skład lokalu mieszkalnego (podać powierzchnię użytkową): 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pokoje..........................................................................................................................................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kuchnia........................................................................................................................................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łazienka z WC.............................................................................................................................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WC..............................................................................................................................................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łazienka.......................................................................................................................................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przedpokój..................................................................................................................................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inne (podać powierzchnię użytkową) 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pomieszczenia przynależne do lokalu w budynku (nazwać i podać powierzchnię użytkową)</w:t>
      </w:r>
      <w:r w:rsidR="009026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45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pomieszczenia pomocnicze (wspólne wc, korytarze do korzystanie przez wskazanych najemców) …………………………………………………………………………………………………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…………….……………………………………………………………………………………</w:t>
      </w:r>
    </w:p>
    <w:p w:rsidR="00504541" w:rsidRPr="00504541" w:rsidRDefault="00504541" w:rsidP="005045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 xml:space="preserve">wyposażenie lokalu (niepotrzebne skreślić): instalacja wodna, instalacja kanalizacyjna,   </w:t>
      </w:r>
    </w:p>
    <w:p w:rsidR="00504541" w:rsidRP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instalacja elektryczna, instalacja TV, instalacja gazowa, ciepła woda, ogrzewanie (podać rodzaj)</w:t>
      </w:r>
    </w:p>
    <w:p w:rsidR="00504541" w:rsidRDefault="00504541" w:rsidP="0050454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504541" w:rsidRDefault="00504541" w:rsidP="0050454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</w:t>
      </w:r>
      <w:r w:rsidRPr="00FC2BE5">
        <w:rPr>
          <w:rFonts w:ascii="Times New Roman" w:eastAsia="Times New Roman" w:hAnsi="Times New Roman" w:cs="Times New Roman"/>
          <w:b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lang w:eastAsia="pl-PL"/>
        </w:rPr>
        <w:t>poniesione na remont lub modernizację lokalu w okresie ostatnich</w:t>
      </w:r>
      <w:r w:rsidR="00D07974">
        <w:rPr>
          <w:rFonts w:ascii="Times New Roman" w:eastAsia="Times New Roman" w:hAnsi="Times New Roman" w:cs="Times New Roman"/>
          <w:lang w:eastAsia="pl-PL"/>
        </w:rPr>
        <w:t xml:space="preserve"> 5 lat przed dniem złożenia wniosku o sprzedaż lokalu (wypełnia KTBS Sp. z o.o.):</w:t>
      </w:r>
    </w:p>
    <w:p w:rsidR="00D07974" w:rsidRDefault="00D07974" w:rsidP="0050454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"/>
        <w:gridCol w:w="3671"/>
        <w:gridCol w:w="2038"/>
        <w:gridCol w:w="2208"/>
      </w:tblGrid>
      <w:tr w:rsidR="009026E3" w:rsidTr="00FC2BE5">
        <w:tc>
          <w:tcPr>
            <w:tcW w:w="1427" w:type="dxa"/>
          </w:tcPr>
          <w:p w:rsidR="00D07974" w:rsidRPr="00D07974" w:rsidRDefault="00D07974" w:rsidP="00D0797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Rok </w:t>
            </w:r>
            <w:r w:rsidRPr="00D07974">
              <w:rPr>
                <w:rFonts w:ascii="Times New Roman" w:eastAsia="Times New Roman" w:hAnsi="Times New Roman" w:cs="Times New Roman"/>
                <w:b/>
                <w:lang w:eastAsia="pl-PL"/>
              </w:rPr>
              <w:t>poniesionego wydatku</w:t>
            </w:r>
          </w:p>
        </w:tc>
        <w:tc>
          <w:tcPr>
            <w:tcW w:w="3671" w:type="dxa"/>
          </w:tcPr>
          <w:p w:rsidR="00D07974" w:rsidRPr="00D07974" w:rsidRDefault="00D07974" w:rsidP="009026E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79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wydatku </w:t>
            </w:r>
            <w:r w:rsidR="009026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poniesionego 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remont </w:t>
            </w:r>
            <w:r w:rsidR="009026E3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026E3">
              <w:rPr>
                <w:rFonts w:ascii="Times New Roman" w:eastAsia="Times New Roman" w:hAnsi="Times New Roman" w:cs="Times New Roman"/>
                <w:b/>
                <w:lang w:eastAsia="pl-PL"/>
              </w:rPr>
              <w:t>modernizację</w:t>
            </w:r>
          </w:p>
        </w:tc>
        <w:tc>
          <w:tcPr>
            <w:tcW w:w="2038" w:type="dxa"/>
          </w:tcPr>
          <w:p w:rsidR="00D07974" w:rsidRPr="00D07974" w:rsidRDefault="00D07974" w:rsidP="00D0797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7974">
              <w:rPr>
                <w:rFonts w:ascii="Times New Roman" w:eastAsia="Times New Roman" w:hAnsi="Times New Roman" w:cs="Times New Roman"/>
                <w:b/>
                <w:lang w:eastAsia="pl-PL"/>
              </w:rPr>
              <w:t>Kwota</w:t>
            </w:r>
          </w:p>
        </w:tc>
        <w:tc>
          <w:tcPr>
            <w:tcW w:w="2208" w:type="dxa"/>
          </w:tcPr>
          <w:p w:rsidR="00D07974" w:rsidRPr="00D07974" w:rsidRDefault="00D07974" w:rsidP="00D0797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7974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9026E3" w:rsidTr="00FC2BE5">
        <w:tc>
          <w:tcPr>
            <w:tcW w:w="1427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71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26E3" w:rsidTr="00FC2BE5">
        <w:tc>
          <w:tcPr>
            <w:tcW w:w="1427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71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26E3" w:rsidTr="00FC2BE5">
        <w:tc>
          <w:tcPr>
            <w:tcW w:w="1427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71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26E3" w:rsidTr="00FC2BE5">
        <w:tc>
          <w:tcPr>
            <w:tcW w:w="1427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71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26E3" w:rsidTr="00FC2BE5">
        <w:tc>
          <w:tcPr>
            <w:tcW w:w="1427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71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07974" w:rsidTr="00FC2BE5">
        <w:tc>
          <w:tcPr>
            <w:tcW w:w="1427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3671" w:type="dxa"/>
          </w:tcPr>
          <w:p w:rsidR="00D07974" w:rsidRPr="00D07974" w:rsidRDefault="00FC2BE5" w:rsidP="00D079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203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8" w:type="dxa"/>
          </w:tcPr>
          <w:p w:rsidR="00D07974" w:rsidRDefault="00D07974" w:rsidP="0050454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07974" w:rsidRPr="00504541" w:rsidRDefault="00D07974" w:rsidP="0050454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04541" w:rsidRPr="00504541" w:rsidRDefault="009026E3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>. Zgodnie z Uchwałą Nr LVIII/438/98 Rady Miejskiej w Kętrzynie z 28 stycznia 1</w:t>
      </w:r>
      <w:r w:rsidR="00504541">
        <w:rPr>
          <w:rFonts w:ascii="Times New Roman" w:eastAsia="Times New Roman" w:hAnsi="Times New Roman" w:cs="Times New Roman"/>
          <w:lang w:eastAsia="pl-PL"/>
        </w:rPr>
        <w:t xml:space="preserve">998r. 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 xml:space="preserve">w sprawie określenia zasad gospodarki nieruchomościami stanowiącej własność Gminy Miejskiej Kętrzyn (ze 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lastRenderedPageBreak/>
        <w:t>zmianami)</w:t>
      </w:r>
      <w:r w:rsidR="00504541" w:rsidRPr="00504541">
        <w:rPr>
          <w:rFonts w:ascii="Times New Roman" w:eastAsia="Times New Roman" w:hAnsi="Times New Roman" w:cs="Times New Roman"/>
          <w:b/>
          <w:bCs/>
          <w:lang w:eastAsia="pl-PL"/>
        </w:rPr>
        <w:t xml:space="preserve"> wnioskodawca zobowiązuje się do poniesienia kosztów związanych przygotowaniem nieruchomości do zbycia i innymi opłatami wynikającymi ze sprzedaży lokalu, </w:t>
      </w:r>
      <w:r w:rsidR="00504541" w:rsidRPr="005045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również w przypadku rezygnacji z kupna lokalu.</w:t>
      </w:r>
      <w:r w:rsidR="00504541" w:rsidRPr="00504541">
        <w:rPr>
          <w:rFonts w:ascii="Times New Roman" w:eastAsia="Times New Roman" w:hAnsi="Times New Roman" w:cs="Times New Roman"/>
          <w:b/>
          <w:bCs/>
          <w:lang w:eastAsia="pl-PL"/>
        </w:rPr>
        <w:t xml:space="preserve"> Powyższe koszty nabywca wnosi przed zawarciem umowy sprzedaży </w:t>
      </w:r>
      <w:r w:rsidR="00AA75E4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504541" w:rsidRPr="00504541">
        <w:rPr>
          <w:rFonts w:ascii="Times New Roman" w:eastAsia="Times New Roman" w:hAnsi="Times New Roman" w:cs="Times New Roman"/>
          <w:b/>
          <w:bCs/>
          <w:lang w:eastAsia="pl-PL"/>
        </w:rPr>
        <w:t>w formie aktu notarialnego.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504541" w:rsidRPr="00504541" w:rsidRDefault="00504541" w:rsidP="005045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504541" w:rsidRPr="00504541" w:rsidRDefault="009026E3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 xml:space="preserve">. W razie braku dokumentacji technicznej budynku, wnioskodawca na mocy postanowienia  stron umowy o ustanowienie odrębnej własności lokalu, </w:t>
      </w:r>
      <w:r w:rsidR="00504541" w:rsidRPr="005045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wyraża zgodę na zwrot kosztów</w:t>
      </w:r>
      <w:r w:rsidR="00504541" w:rsidRPr="00504541">
        <w:rPr>
          <w:rFonts w:ascii="Times New Roman" w:eastAsia="Times New Roman" w:hAnsi="Times New Roman" w:cs="Times New Roman"/>
          <w:b/>
          <w:bCs/>
          <w:lang w:eastAsia="pl-PL"/>
        </w:rPr>
        <w:t xml:space="preserve">, które Gmina Miejska Kętrzyn poniesie na sporządzenie dokumentacji technicznej w celu zaznaczenia lokali wraz </w:t>
      </w:r>
      <w:r w:rsidR="00AA75E4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504541" w:rsidRPr="00504541">
        <w:rPr>
          <w:rFonts w:ascii="Times New Roman" w:eastAsia="Times New Roman" w:hAnsi="Times New Roman" w:cs="Times New Roman"/>
          <w:b/>
          <w:bCs/>
          <w:lang w:eastAsia="pl-PL"/>
        </w:rPr>
        <w:t xml:space="preserve">z pomieszczeniami do nich przynależnymi na rzucie odpowiednich kondygnacji budynku 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 xml:space="preserve">( art. 2 ust. 5 i 6 ustawy z dnia 24 czerwca 1994r. </w:t>
      </w:r>
      <w:r>
        <w:rPr>
          <w:rFonts w:ascii="Times New Roman" w:eastAsia="Times New Roman" w:hAnsi="Times New Roman" w:cs="Times New Roman"/>
          <w:lang w:eastAsia="pl-PL"/>
        </w:rPr>
        <w:t>o własności lokali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>) oraz na sporządzenie świadectwa charakterystyki energetycznej lokalu (ustawa z 29 sierpnia 2014r. o charakterystyce energetycznej budynków) w przypadku budynku nie podlegającego ochronie na podstawie przepisów o ochronie zabytków i opiece nad  zabytkami.</w:t>
      </w: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1</w:t>
      </w:r>
      <w:r w:rsidR="009026E3">
        <w:rPr>
          <w:rFonts w:ascii="Times New Roman" w:eastAsia="Times New Roman" w:hAnsi="Times New Roman" w:cs="Times New Roman"/>
          <w:lang w:eastAsia="pl-PL"/>
        </w:rPr>
        <w:t>2</w:t>
      </w:r>
      <w:r w:rsidRPr="00504541">
        <w:rPr>
          <w:rFonts w:ascii="Times New Roman" w:eastAsia="Times New Roman" w:hAnsi="Times New Roman" w:cs="Times New Roman"/>
          <w:lang w:eastAsia="pl-PL"/>
        </w:rPr>
        <w:t xml:space="preserve">. Wnioskodawca zobowiązuje się </w:t>
      </w:r>
      <w:r w:rsidRPr="00504541">
        <w:rPr>
          <w:rFonts w:ascii="Times New Roman" w:eastAsia="Times New Roman" w:hAnsi="Times New Roman" w:cs="Times New Roman"/>
          <w:b/>
          <w:bCs/>
          <w:lang w:eastAsia="pl-PL"/>
        </w:rPr>
        <w:t>do odebrania kaucji mieszkaniowej wraz z odsetkami</w:t>
      </w:r>
      <w:r w:rsidRPr="0050454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04541">
        <w:rPr>
          <w:rFonts w:ascii="Times New Roman" w:eastAsia="Times New Roman" w:hAnsi="Times New Roman" w:cs="Times New Roman"/>
          <w:lang w:eastAsia="pl-PL"/>
        </w:rPr>
        <w:br/>
        <w:t xml:space="preserve">a Gmina Miejska Kętrzyn udzieli bonifikatę nabywcy lokalu mieszkalnego wynikającą </w:t>
      </w:r>
      <w:r w:rsidRPr="00504541">
        <w:rPr>
          <w:rFonts w:ascii="Times New Roman" w:eastAsia="Times New Roman" w:hAnsi="Times New Roman" w:cs="Times New Roman"/>
          <w:lang w:eastAsia="pl-PL"/>
        </w:rPr>
        <w:br/>
        <w:t>z uchwały Rady Miejskiej w Kętrzynie.</w:t>
      </w: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541" w:rsidRPr="00504541" w:rsidRDefault="009026E3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 xml:space="preserve">. Nieruchomość wspólną stanowi grunt oraz części budynku i urządzenia, które nie służą wyłącznie do użytku właścicieli lokali ( art. 3 ust. 2 ustawy o własności lokali). Właściciel ponosi wydatki związane 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br/>
        <w:t>z utrzymaniem jego lokalu, jest obowiązany utrzymywać swój lokal w należytym stanie, przestrzegać porządku domowego, uczestniczyć w kosztach zarządu związanych z utrzymaniem nieruchomości wspólnej, korzystać z niej w sposób nie utrudniający korzystania przez innych współwłaścicieli oraz współdziałać z nimi w ochronie wspólnego dobra. Na żądania zarządu właściciel lokalu jest obowiązany zezwalać na wstęp do lokalu, ilekroć jest to niezbędne do przeprowadzenia konserwacji, remontu albo usunięcia awarii w nieruchomości wspólnej, a także w celu wyposażenia budynku, jego części lub innych lokali w dodatkowe instalacje (art. 13 ustawy o własności lokali).</w:t>
      </w: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541" w:rsidRPr="00504541" w:rsidRDefault="009026E3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 xml:space="preserve">. Informacja o zaciągnięciu kredytu w banku przez Wspólnoty na wykonanie remontu części wspólnych budynku:  </w:t>
      </w:r>
      <w:r w:rsidR="00504541" w:rsidRPr="00504541">
        <w:rPr>
          <w:rFonts w:ascii="Times New Roman" w:eastAsia="Times New Roman" w:hAnsi="Times New Roman" w:cs="Times New Roman"/>
          <w:b/>
          <w:lang w:eastAsia="pl-PL"/>
        </w:rPr>
        <w:t>TAK</w:t>
      </w:r>
      <w:r w:rsidR="00504541" w:rsidRPr="00504541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="00504541" w:rsidRPr="00504541">
        <w:rPr>
          <w:rFonts w:ascii="Times New Roman" w:eastAsia="Times New Roman" w:hAnsi="Times New Roman" w:cs="Times New Roman"/>
          <w:b/>
          <w:lang w:eastAsia="pl-PL"/>
        </w:rPr>
        <w:t xml:space="preserve"> / NIE</w:t>
      </w:r>
      <w:r w:rsidR="00504541" w:rsidRPr="00504541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="00504541" w:rsidRPr="00504541">
        <w:rPr>
          <w:rFonts w:ascii="Times New Roman" w:eastAsia="Times New Roman" w:hAnsi="Times New Roman" w:cs="Times New Roman"/>
          <w:b/>
          <w:lang w:eastAsia="pl-PL"/>
        </w:rPr>
        <w:t>.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 xml:space="preserve"> Kredyt zaciągnięty przez Wspólnoty będzie spłacany również przez nabywcę lokalu (wypełnia KTBS Sp. z o.o.).</w:t>
      </w: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541" w:rsidRPr="00504541" w:rsidRDefault="009026E3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 xml:space="preserve">. Informacja o </w:t>
      </w:r>
      <w:r w:rsidR="00504541" w:rsidRPr="00504541">
        <w:rPr>
          <w:rFonts w:ascii="Times New Roman" w:eastAsia="Times New Roman" w:hAnsi="Times New Roman" w:cs="Times New Roman"/>
          <w:b/>
          <w:lang w:eastAsia="pl-PL"/>
        </w:rPr>
        <w:t>zaległościach w opłatach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 xml:space="preserve"> za lokal </w:t>
      </w:r>
      <w:r w:rsidR="00504541" w:rsidRPr="00504541">
        <w:rPr>
          <w:rFonts w:ascii="Times New Roman" w:eastAsia="Times New Roman" w:hAnsi="Times New Roman" w:cs="Times New Roman"/>
          <w:b/>
          <w:lang w:eastAsia="pl-PL"/>
        </w:rPr>
        <w:t>TAK</w:t>
      </w:r>
      <w:r w:rsidR="00504541" w:rsidRPr="00504541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="00504541" w:rsidRPr="00504541">
        <w:rPr>
          <w:rFonts w:ascii="Times New Roman" w:eastAsia="Times New Roman" w:hAnsi="Times New Roman" w:cs="Times New Roman"/>
          <w:b/>
          <w:lang w:eastAsia="pl-PL"/>
        </w:rPr>
        <w:t xml:space="preserve"> / NIE</w:t>
      </w:r>
      <w:r w:rsidR="00504541" w:rsidRPr="00504541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="00504541" w:rsidRPr="00504541">
        <w:rPr>
          <w:rFonts w:ascii="Times New Roman" w:eastAsia="Times New Roman" w:hAnsi="Times New Roman" w:cs="Times New Roman"/>
          <w:lang w:eastAsia="pl-PL"/>
        </w:rPr>
        <w:t>. |Jeżeli TAK, to w jakiej wysokości ………………………………………………… (wypełnia KTBS Sp. z o.o.).</w:t>
      </w: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1</w:t>
      </w:r>
      <w:r w:rsidR="009026E3">
        <w:rPr>
          <w:rFonts w:ascii="Times New Roman" w:eastAsia="Times New Roman" w:hAnsi="Times New Roman" w:cs="Times New Roman"/>
          <w:lang w:eastAsia="pl-PL"/>
        </w:rPr>
        <w:t>6</w:t>
      </w:r>
      <w:r w:rsidRPr="00504541">
        <w:rPr>
          <w:rFonts w:ascii="Times New Roman" w:eastAsia="Times New Roman" w:hAnsi="Times New Roman" w:cs="Times New Roman"/>
          <w:lang w:eastAsia="pl-PL"/>
        </w:rPr>
        <w:t>. Zastrzeżenia KTBS Spółki z o.o. w stosunku do sprzedaży lokalu mieszkalnego najemcom</w:t>
      </w: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5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04541" w:rsidRPr="00504541" w:rsidRDefault="00504541" w:rsidP="0050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4541">
        <w:rPr>
          <w:rFonts w:ascii="Times New Roman" w:eastAsia="Times New Roman" w:hAnsi="Times New Roman" w:cs="Times New Roman"/>
          <w:bCs/>
          <w:lang w:eastAsia="pl-PL"/>
        </w:rPr>
        <w:lastRenderedPageBreak/>
        <w:t>Ponadto oświadczam, że jestem świadomy, iż poświadczenie nieprawdy i oświadczeń wprowadzających organ administracji w błąd,  może skutkować odpowiedzialnością karną z art. 272 ustawy z dnia 6 czerwca 1997r. Kodeks Karny (Dz. U. z 2020r, poz. 11440 ze zm.)</w:t>
      </w:r>
      <w:r w:rsidR="00AA75E4">
        <w:rPr>
          <w:rFonts w:ascii="Times New Roman" w:eastAsia="Times New Roman" w:hAnsi="Times New Roman" w:cs="Times New Roman"/>
          <w:bCs/>
          <w:lang w:eastAsia="pl-PL"/>
        </w:rPr>
        <w:t>×</w:t>
      </w:r>
      <w:r w:rsidRPr="00504541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4541" w:rsidRPr="00504541" w:rsidRDefault="00504541" w:rsidP="005045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Wnioskodawcy (najemców) </w:t>
      </w:r>
      <w:r w:rsidRPr="0050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504541" w:rsidRPr="00504541" w:rsidRDefault="00504541" w:rsidP="005045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41" w:rsidRPr="00504541" w:rsidRDefault="00504541" w:rsidP="005045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  <w:r w:rsidRPr="00504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………………………………………………………......</w:t>
      </w: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41" w:rsidRPr="00504541" w:rsidRDefault="00504541" w:rsidP="005045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KTBS Spółka z o.o. w Kętrzynie</w:t>
      </w:r>
      <w:r w:rsidRPr="0050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</w:t>
      </w:r>
    </w:p>
    <w:p w:rsidR="00504541" w:rsidRPr="00504541" w:rsidRDefault="00504541" w:rsidP="0050454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5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504541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4541" w:rsidRPr="00504541" w:rsidRDefault="00504541" w:rsidP="00504541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eastAsia="Times New Roman" w:hAnsi="CalibriLight" w:cs="CalibriLight"/>
          <w:color w:val="000000"/>
          <w:sz w:val="20"/>
          <w:szCs w:val="20"/>
          <w:lang w:eastAsia="pl-PL"/>
        </w:rPr>
      </w:pPr>
      <w:r w:rsidRPr="00504541">
        <w:rPr>
          <w:rFonts w:ascii="CalibriLight" w:eastAsia="Times New Roman" w:hAnsi="CalibriLight" w:cs="CalibriLight"/>
          <w:color w:val="000000"/>
          <w:sz w:val="20"/>
          <w:szCs w:val="20"/>
          <w:lang w:eastAsia="pl-PL"/>
        </w:rPr>
        <w:t>KLAUZULA INFORMACYJNA</w:t>
      </w:r>
    </w:p>
    <w:p w:rsidR="00504541" w:rsidRPr="00504541" w:rsidRDefault="00504541" w:rsidP="00504541">
      <w:pPr>
        <w:autoSpaceDE w:val="0"/>
        <w:autoSpaceDN w:val="0"/>
        <w:adjustRightInd w:val="0"/>
        <w:spacing w:after="0" w:line="240" w:lineRule="auto"/>
        <w:jc w:val="both"/>
        <w:rPr>
          <w:rFonts w:ascii="CalibriLight" w:eastAsia="Times New Roman" w:hAnsi="CalibriLight" w:cs="CalibriLight"/>
          <w:color w:val="000000"/>
          <w:sz w:val="20"/>
          <w:szCs w:val="20"/>
          <w:lang w:eastAsia="pl-PL"/>
        </w:rPr>
      </w:pPr>
      <w:r w:rsidRPr="00504541">
        <w:rPr>
          <w:rFonts w:ascii="CalibriLight" w:eastAsia="Times New Roman" w:hAnsi="CalibriLight" w:cs="CalibriLight"/>
          <w:color w:val="000000"/>
          <w:sz w:val="20"/>
          <w:szCs w:val="20"/>
          <w:lang w:eastAsia="pl-PL"/>
        </w:rPr>
        <w:tab/>
      </w:r>
      <w:r w:rsidRPr="00504541">
        <w:rPr>
          <w:rFonts w:ascii="CalibriLight" w:eastAsia="Times New Roman" w:hAnsi="CalibriLight" w:cs="CalibriLight"/>
          <w:color w:val="000000"/>
          <w:sz w:val="20"/>
          <w:szCs w:val="20"/>
          <w:lang w:eastAsia="pl-PL"/>
        </w:rPr>
        <w:tab/>
      </w:r>
      <w:r w:rsidRPr="00504541">
        <w:rPr>
          <w:rFonts w:ascii="CalibriLight" w:eastAsia="Times New Roman" w:hAnsi="CalibriLight" w:cs="CalibriLight"/>
          <w:color w:val="000000"/>
          <w:sz w:val="20"/>
          <w:szCs w:val="20"/>
          <w:lang w:eastAsia="pl-PL"/>
        </w:rPr>
        <w:tab/>
      </w:r>
      <w:r w:rsidRPr="00504541">
        <w:rPr>
          <w:rFonts w:ascii="CalibriLight" w:eastAsia="Times New Roman" w:hAnsi="CalibriLight" w:cs="CalibriLight"/>
          <w:color w:val="000000"/>
          <w:sz w:val="20"/>
          <w:szCs w:val="20"/>
          <w:lang w:eastAsia="pl-PL"/>
        </w:rPr>
        <w:tab/>
        <w:t>- Zbywanie/nabywanie mienia komunalnego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Zgodnie art. 13 ust. 1 i 2 rozporządzenia Parlamentu Europejskiego i Rady (UE) 2016/679 z dnia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27 kwietnia 2016r. w sprawie ochrony osób fizycznych w związku z przetwarzaniem danych osobowych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i w sprawie swobodnego przepływu takich danych oraz uchylenia dyrektywy 95/46/WE (Dz. Urz. UE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L 119/1 z 4.5.2016 r.), dalej RODO, informuję, że: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1. Administratorem Pani/Pana danych osobowych jest Burmistrz Miasta Kętrzyn z siedzibą Urzędu Miasta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Kętrzyn przy ul. Wojska Polskiego 11 w Kętrzynie (11-400).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2. Jednostka powołała Inspektora Ochrony Danych, z którym można się skontaktować poprzez adres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korespondencyjny: Urząd Miasta Kętrzyn, ul. Wojska Polskiego 11, 11-400 Kętrzyn oraz adres e-mail: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563C2"/>
          <w:sz w:val="20"/>
          <w:szCs w:val="20"/>
          <w:lang w:eastAsia="pl-PL"/>
        </w:rPr>
        <w:t>iod@miasto.ketrzyn.pl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.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3. Pani/Pana dane osobowe przetwarzane są na potrzeby przeprowadzenia procedury sprzedaży mienia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lub innego działania wynikającego z przepisów prawa, umowy lub Pani/Pana zgody.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4. Podstawą przetwarzania Pani/Pana danych osobowych jest art. 6 ust. 1 lit. c RODO, to jest niezbędność wypełnienia przez administratora danych obowiązku prawnego, a podstawą prawną są następujące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przepisy: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a) ustawa z dnia 21 sierpnia 1997 roku o gospodarce nie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ruchomościami (t.j. Dz.U. z 2020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r., poz. 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1990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ze zm.);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b) ustawa z dnia 23 kwietnia 1964 r. Ko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deks cywilny (t. j. Dz. U. z 2020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r., poz. 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1740 ze zm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);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c) uchwała Nr LVIII/438/98 Rady Miejskiej w Kętrzynie z dnia 28 stycznia 1998r. w sprawie określenia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zasad gospodarki nieruchomościami stanowiącymi własność Gminy Miejskiej Kętrzyn (t.j. Dziennik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Urzędowy Województwa Warmińsko-Mazurskiego z 2009r. Nr 6, poz. 190 ze zm.);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d) ustawa z dnia 08 marca 1990 r. o s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amorządzie gminnym (Dz.U. z 2020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r., poz. 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713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ze zm.);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e) rozporządzenie Prezesa Rady Ministrów z dnia 18 stycznia 2011 r. w sprawie instrukcji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kancelaryjnej, jednolitych rzeczowych wykazów akt oraz instrukcji w sprawie organizacji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i zakresu działania archiwów zakładowych (Dz. U. z 2011r., Nr 14, poz. 67).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5. W związku z przetwarzaniem danych w celu o którym mowa w pkt 3 odbiorcami Pani/Pana danych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osobowych mogą być: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a) organy władzy publicznej oraz podmioty wykonujące zadania publiczne lub działające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na zlecenie organów władzy publicznej, w zakresie i w celach, które wynikają z przepisów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powszechnie obowiązującego prawa;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b) inne podmioty, które na podstawie stosownych umów podpisanych z Miastem Kętrzyn przetwarzają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dane osobowe dla których Miasto jest Administratorem;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6. Pani/Pana dane osobowe będą przechowywane przez okres niezbędny d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o realizacji celu określonego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w pkt 4, a po tym czasie przez okres oraz w zakresie wymaganym przez przepisy powszechnie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obowiązującego prawa.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7. W związku z przetwarzaniem Pani/Pana danych osobowych przysługują Pani/Panu następujące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uprawnienia: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a) prawo dostępu do danych osobowych, w tym prawo do uzyskania kopii tych danych;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b) prawo do żądania sprostowania (poprawiania) danych osobowych – w przypadku gdy dane są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nieprawidłowe lub niekompletne;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c) prawo do żądania ograniczenia przetwarzania danych osobowych – osoba, której dane dotyczą</w:t>
      </w:r>
      <w:r w:rsidR="00AA75E4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 xml:space="preserve"> </w:t>
      </w: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kwestionuje prawidłowość danych osobowych,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8. W przypadku powzięcia informacji o niezgodnym z prawem przetwarzaniu w Urzędzie Miasta Kętrzyn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lastRenderedPageBreak/>
        <w:t>Pani/Pana danych osobowych, przysługuje Pani/Panu prawo wniesienia skargi do organu nadzorczego</w:t>
      </w:r>
    </w:p>
    <w:p w:rsidR="00504541" w:rsidRPr="00504541" w:rsidRDefault="00504541" w:rsidP="00AA75E4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właściwego w sprawach ochrony danych osobowych – Prezesa Urzędu Ochrony Danych Osobowych.</w:t>
      </w:r>
    </w:p>
    <w:p w:rsidR="00504541" w:rsidRPr="00504541" w:rsidRDefault="00504541" w:rsidP="00AA75E4">
      <w:pPr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  <w:r w:rsidRPr="00504541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  <w:t>9. Podanie przez Panią/Pana danych osobowych jest obowiązkowe.</w:t>
      </w:r>
    </w:p>
    <w:p w:rsidR="00504541" w:rsidRPr="00504541" w:rsidRDefault="00504541" w:rsidP="00AA75E4">
      <w:pPr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</w:p>
    <w:p w:rsidR="00504541" w:rsidRPr="00504541" w:rsidRDefault="00504541" w:rsidP="00AA75E4">
      <w:pPr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</w:p>
    <w:p w:rsidR="00504541" w:rsidRPr="00504541" w:rsidRDefault="00504541" w:rsidP="00504541">
      <w:pPr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</w:p>
    <w:p w:rsidR="00504541" w:rsidRPr="00504541" w:rsidRDefault="00504541" w:rsidP="00504541">
      <w:pPr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  <w:lang w:eastAsia="pl-PL"/>
        </w:rPr>
      </w:pPr>
    </w:p>
    <w:p w:rsidR="00504541" w:rsidRPr="00504541" w:rsidRDefault="00504541" w:rsidP="00504541">
      <w:pPr>
        <w:rPr>
          <w:rFonts w:ascii="Calibri" w:eastAsia="Calibri" w:hAnsi="Calibri" w:cs="Times New Roman"/>
          <w:lang w:eastAsia="pl-PL"/>
        </w:rPr>
      </w:pPr>
      <w:r w:rsidRPr="00504541">
        <w:rPr>
          <w:rFonts w:ascii="Calibri" w:eastAsia="Calibri" w:hAnsi="Calibri" w:cs="Times New Roman"/>
          <w:lang w:eastAsia="pl-PL"/>
        </w:rPr>
        <w:tab/>
      </w:r>
      <w:r w:rsidRPr="00504541">
        <w:rPr>
          <w:rFonts w:ascii="Calibri" w:eastAsia="Calibri" w:hAnsi="Calibri" w:cs="Times New Roman"/>
          <w:lang w:eastAsia="pl-PL"/>
        </w:rPr>
        <w:tab/>
      </w:r>
      <w:r w:rsidRPr="00504541">
        <w:rPr>
          <w:rFonts w:ascii="Calibri" w:eastAsia="Calibri" w:hAnsi="Calibri" w:cs="Times New Roman"/>
          <w:lang w:eastAsia="pl-PL"/>
        </w:rPr>
        <w:tab/>
      </w:r>
      <w:r w:rsidRPr="00504541">
        <w:rPr>
          <w:rFonts w:ascii="Calibri" w:eastAsia="Calibri" w:hAnsi="Calibri" w:cs="Times New Roman"/>
          <w:lang w:eastAsia="pl-PL"/>
        </w:rPr>
        <w:tab/>
      </w:r>
      <w:r w:rsidRPr="00504541">
        <w:rPr>
          <w:rFonts w:ascii="Calibri" w:eastAsia="Calibri" w:hAnsi="Calibri" w:cs="Times New Roman"/>
          <w:lang w:eastAsia="pl-PL"/>
        </w:rPr>
        <w:tab/>
      </w:r>
      <w:r w:rsidRPr="00504541">
        <w:rPr>
          <w:rFonts w:ascii="Calibri" w:eastAsia="Calibri" w:hAnsi="Calibri" w:cs="Times New Roman"/>
          <w:lang w:eastAsia="pl-PL"/>
        </w:rPr>
        <w:tab/>
      </w:r>
      <w:r w:rsidRPr="00504541">
        <w:rPr>
          <w:rFonts w:ascii="Calibri" w:eastAsia="Calibri" w:hAnsi="Calibri" w:cs="Times New Roman"/>
          <w:lang w:eastAsia="pl-PL"/>
        </w:rPr>
        <w:tab/>
        <w:t>…………………………………………………………….</w:t>
      </w:r>
    </w:p>
    <w:p w:rsidR="00504541" w:rsidRPr="00504541" w:rsidRDefault="00504541" w:rsidP="00504541">
      <w:pPr>
        <w:rPr>
          <w:rFonts w:ascii="Calibri" w:eastAsia="Calibri" w:hAnsi="Calibri" w:cs="Times New Roman"/>
          <w:sz w:val="20"/>
          <w:szCs w:val="20"/>
          <w:lang w:eastAsia="pl-PL"/>
        </w:rPr>
      </w:pPr>
      <w:r w:rsidRPr="0050454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0454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0454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0454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0454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0454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0454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04541">
        <w:rPr>
          <w:rFonts w:ascii="Calibri" w:eastAsia="Calibri" w:hAnsi="Calibri" w:cs="Times New Roman"/>
          <w:sz w:val="20"/>
          <w:szCs w:val="20"/>
          <w:lang w:eastAsia="pl-PL"/>
        </w:rPr>
        <w:tab/>
        <w:t>podpis wnioskodawcy</w:t>
      </w:r>
    </w:p>
    <w:p w:rsidR="00504541" w:rsidRPr="00504541" w:rsidRDefault="00504541" w:rsidP="00504541">
      <w:pPr>
        <w:rPr>
          <w:rFonts w:ascii="Calibri" w:eastAsia="Calibri" w:hAnsi="Calibri" w:cs="Times New Roman"/>
          <w:lang w:eastAsia="pl-PL"/>
        </w:rPr>
      </w:pPr>
    </w:p>
    <w:p w:rsidR="00504541" w:rsidRPr="00504541" w:rsidRDefault="00504541" w:rsidP="00504541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4541">
        <w:rPr>
          <w:rFonts w:ascii="Calibri" w:eastAsia="Calibri" w:hAnsi="Calibri" w:cs="Times New Roman"/>
          <w:lang w:eastAsia="pl-PL"/>
        </w:rPr>
        <w:tab/>
      </w:r>
      <w:r w:rsidRPr="005045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Złożenie podpisu pod wnioskiem potwierdza jednocześnie zapoznanie się z treścią klauzuli informacyjnej dotyczącej ochrony danych osobowych w Urzędzie Miasta w Kętrzynie, stanowiącej załącznik niniejszego dokumentu</w:t>
      </w:r>
    </w:p>
    <w:p w:rsidR="00504541" w:rsidRPr="00504541" w:rsidRDefault="00504541" w:rsidP="00504541">
      <w:pPr>
        <w:rPr>
          <w:rFonts w:ascii="Times New Roman" w:eastAsia="Calibri" w:hAnsi="Times New Roman" w:cs="Times New Roman"/>
          <w:lang w:eastAsia="pl-PL"/>
        </w:rPr>
      </w:pPr>
    </w:p>
    <w:p w:rsidR="00504541" w:rsidRPr="00504541" w:rsidRDefault="00504541" w:rsidP="00504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436" w:rsidRDefault="002C2717"/>
    <w:sectPr w:rsidR="00542436" w:rsidSect="009A4AF9">
      <w:footerReference w:type="default" r:id="rId5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79" w:rsidRDefault="002C27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A6679" w:rsidRDefault="002C271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267E"/>
    <w:multiLevelType w:val="hybridMultilevel"/>
    <w:tmpl w:val="42C600BC"/>
    <w:lvl w:ilvl="0" w:tplc="D068E22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C56"/>
    <w:multiLevelType w:val="hybridMultilevel"/>
    <w:tmpl w:val="8E4EE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41"/>
    <w:rsid w:val="00207957"/>
    <w:rsid w:val="002C2717"/>
    <w:rsid w:val="00504541"/>
    <w:rsid w:val="009026E3"/>
    <w:rsid w:val="00AA75E4"/>
    <w:rsid w:val="00D07974"/>
    <w:rsid w:val="00E41505"/>
    <w:rsid w:val="00FA5FE9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0117-D366-40DA-BEA2-F5D7D208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4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454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1</cp:revision>
  <cp:lastPrinted>2021-05-04T09:41:00Z</cp:lastPrinted>
  <dcterms:created xsi:type="dcterms:W3CDTF">2021-05-04T08:04:00Z</dcterms:created>
  <dcterms:modified xsi:type="dcterms:W3CDTF">2021-05-04T09:56:00Z</dcterms:modified>
</cp:coreProperties>
</file>